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IPC.4.c — Housekeeping</w:t>
      </w:r>
    </w:p>
    <w:p>
      <w:r>
        <w:rPr>
          <w:b/>
          <w:sz w:val="30"/>
        </w:rPr>
        <w:t>IPC.4 Record 9 — Housekeeping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“IPC round records confirming no dusting inside clinical areas.” — the specific evidence element IPC.4.c (CORE*)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cleans or audits logs a new entry the moment a real area is actually cleaned or checked. The worked example below shows a real entry: on 10-Jan-2026, area / item checked was “Terminal cleaning completed on discharge — General Ward Bed 12”,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surface that looks clean can still carry enough organisms to infect the next patient — cleaning only works when it follows a defined method, product and frequency, not just a tidy appearance. This record is the evidence the defined procedure was actually followed, area by area, including the situations (terminal cleaning, blood spills, isolation rooms) that need more than routine cleaning.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Terminal cleaning completed on discharge — General Ward Bed 12</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