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IPC.8.a — Occupational health and safety guidance</w:t>
      </w:r>
    </w:p>
    <w:p>
      <w:r>
        <w:rPr>
          <w:b/>
          <w:sz w:val="30"/>
        </w:rPr>
        <w:t>IPC.8 Record 3 — Occupational health and safety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“Staff training records for occupational health and safety at induction and annually.” — the specific evidence element IPC.8.a (Commitment*) of this policy asks for. Every time this activity actually happens, whoever did it adds one new row below with: Date, Staff Name, Department, Topic Covered, Trainer.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IPC Nurse logs a new entry the moment a real staff member's induction or annual training actually happens. The worked example below shows a real entry: on 10-Jan-2026, staff name was “Anita Rao”, department was “General Ward”, topic covered was “Occupational health and safety induction — sharps handling, PEP pathway, immunisation schedule”.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know their own exposure-reporting and vaccination pathway either don't use it, or use it too late for it to matter. This record proves the guidance actually reached staff at induction and again annually — not just once, years ago, when they were hired.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training session was held.</w:t>
      </w:r>
    </w:p>
    <w:p>
      <w:pPr>
        <w:pStyle w:val="ListParagraph"/>
      </w:pPr>
      <w:r>
        <w:rPr>
          <w:b/>
        </w:rPr>
        <w:t xml:space="preserve">Staff Name: </w:t>
      </w:r>
      <w:r>
        <w:t>Name of the staff member trained.</w:t>
      </w:r>
    </w:p>
    <w:p>
      <w:pPr>
        <w:pStyle w:val="ListParagraph"/>
      </w:pPr>
      <w:r>
        <w:rPr>
          <w:b/>
        </w:rPr>
        <w:t xml:space="preserve">Department: </w:t>
      </w:r>
      <w:r>
        <w:t>Their department/ward.</w:t>
      </w:r>
    </w:p>
    <w:p>
      <w:pPr>
        <w:pStyle w:val="ListParagraph"/>
      </w:pPr>
      <w:r>
        <w:rPr>
          <w:b/>
        </w:rPr>
        <w:t xml:space="preserve">Topic Covered: </w:t>
      </w:r>
      <w:r>
        <w:t>What was actually covered — name the specific topic, not 'IPC 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Anita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Occupational health and safety induction — sharps handling, PEP pathway, immunisation schedule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