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MOM.4.h — Corrective/preventive action from audit (Achievement)</w:t>
      </w:r>
    </w:p>
    <w:p>
      <w:r>
        <w:rPr>
          <w:b/>
          <w:sz w:val="30"/>
        </w:rPr>
        <w:t>MOM.4 Record 9 — Prescription Audit CAPA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Records corrective/preventive action taken based on audit findings. Every time this happens for real, whoever is responsible adds one new row to the table below, filling in: Audit Finding, Root Cause, Corrective Action, Responsible Person, Closure Date.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owns the finding opens a new row the moment it's confirmed — from an audit, incident or complaint — and closes it only once the fix is actually done — in this case, that means corrective/preventive action taken based on audit findings. The worked example below shows a real entry: on 28-Feb-2026, audit finding was “Illegible handwriting, 3 cases”, root cause was “Manual prescriptions in ER”, responsible person was “IT + Pharmacy” — so corrective action was “e-prescription rollout in 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finding without a matching CAPA entry is a problem that was noticed and then dropped — this record is what proves it was actually fixed.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Audit Finding: </w:t>
      </w:r>
      <w:r>
        <w:t>What was actually found, decided or happened as a result — write the real outcome, not just 'done' or 'ok'. The worked example row below shows 'Illegible handwriting, 3 cases'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Root Cause: </w:t>
      </w:r>
      <w:r>
        <w:t>Enter the actual root cause for this specific entry — real information from what actually happened, not a placeholder. The worked example row below shows 'Manual prescriptions in 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Corrective Action: </w:t>
      </w:r>
      <w:r>
        <w:t>What was actually done to fix this, in concrete terms — not a vague intention. The worked example row below shows 'e-prescription rollout in ER'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Responsible Person: </w:t>
      </w:r>
      <w:r>
        <w:t>Name of the person accountable for making sure this actually gets done — not a department, an actual person. The worked example row below shows 'IT + Pharmacy'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Closure Date: </w:t>
      </w:r>
      <w:r>
        <w:t>The date this was actually finished — leave blank only if it's still open. The worked example row below shows '28-Feb-2026'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Audit Finding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Responsible Person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Closure Date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Illegible handwriting, 3 cases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Manual prescriptions in 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e-prescription rollout in ER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IT + Pharmacy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28-Feb-2026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