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MOM.7.e — Strength verification (Commitment)</w:t>
      </w:r>
    </w:p>
    <w:p>
      <w:r>
        <w:rPr>
          <w:b/>
          <w:sz w:val="30"/>
        </w:rPr>
        <w:t>MOM.7 Record 5 — Strength Verification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strength is verified from the order before administration, with deferral (not bedside adjustment) if a discrepancy is found. Every time this happens for real, whoever is responsible adds one new row to the table below, filling in: Patient ID, Medication, Order Strength, Strength Verified (Y/N), Discrepancy — Deferred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strength is verified from the order before administration, with deferral (not bedside adjustment) if a discrepancy is found. The worked example below shows a real entry: patient id was “IP-2026-0440”, medication was “Inj. Heparin”, order strength was “5000 IU”.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'IP-2026-0440'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Medication: </w:t>
      </w:r>
      <w:r>
        <w:t>The actual medication name — brand and/or generic, exactly as prescribed or stocked. The worked example row below shows 'Inj. Heparin'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Order Strength: </w:t>
      </w:r>
      <w:r>
        <w:t>The actual dose/strength given or stocked — the real number, not a range. The worked example row below shows '5000 IU'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Strength Verified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Discrepancy — Deferred (Y/N): </w:t>
      </w:r>
      <w:r>
        <w:t>Answer honestly with what's actually true — Y or N. Don't default to Y without checking. The worked example row below shows 'No'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Order Strength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Strength Verified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Discrepancy — Deferred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IP-2026-0440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Inj. Heparin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5000 IU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