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PRE.2.b — Protecting dignity and privacy during examination and procedures</w:t>
      </w:r>
    </w:p>
    <w:p>
      <w:r>
        <w:rPr>
          <w:b/>
          <w:sz w:val="30"/>
        </w:rPr>
        <w:t>PRE.2 Record 5 — Stop-Work Event Log for Exposure/Privacy Triggers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log used only for a specific, serious situation: someone actually stopped an exam or procedure mid-way because the patient was exposed more than necessary, or had no privacy. This is not a routine record — most months should have nothing to log here.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happens. The worked example below shows a real entry: on 12-Mar-2026, location was “Ward 3 bedside”, who stopped it was “Staff Nurse”, description was “Curtain not drawn before exam” — so outcome was “Corrected immediately”.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The policy gives every staff member the authority to stop a procedure on the spot if privacy is being violated, without waiting for permission. This log is the proof that authority is real and actually gets used when needed.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Date.</w:t>
      </w:r>
    </w:p>
    <w:p>
      <w:pPr>
        <w:pStyle w:val="ListParagraph"/>
      </w:pPr>
      <w:r>
        <w:rPr>
          <w:b/>
        </w:rPr>
        <w:t xml:space="preserve">Location: </w:t>
      </w:r>
      <w:r>
        <w:t>Where it happened.</w:t>
      </w:r>
    </w:p>
    <w:p>
      <w:pPr>
        <w:pStyle w:val="ListParagraph"/>
      </w:pPr>
      <w:r>
        <w:rPr>
          <w:b/>
        </w:rPr>
        <w:t xml:space="preserve">Who Stopped It: </w:t>
      </w:r>
      <w:r>
        <w:t>Who stopped it.</w:t>
      </w:r>
    </w:p>
    <w:p>
      <w:pPr>
        <w:pStyle w:val="ListParagraph"/>
      </w:pPr>
      <w:r>
        <w:rPr>
          <w:b/>
        </w:rPr>
        <w:t xml:space="preserve">Description: </w:t>
      </w:r>
      <w:r>
        <w:t>What happened, briefly.</w:t>
      </w:r>
    </w:p>
    <w:p>
      <w:pPr>
        <w:pStyle w:val="ListParagraph"/>
      </w:pPr>
      <w:r>
        <w:rPr>
          <w:b/>
        </w:rPr>
        <w:t xml:space="preserve">Reported To: </w:t>
      </w:r>
      <w:r>
        <w:t>Who it was reported to, and confirm it was the same shift.</w:t>
      </w:r>
    </w:p>
    <w:p>
      <w:pPr>
        <w:pStyle w:val="ListParagraph"/>
      </w:pPr>
      <w:r>
        <w:rPr>
          <w:b/>
        </w:rPr>
        <w:t xml:space="preserve">Outcome: </w:t>
      </w:r>
      <w:r>
        <w:t>What was done as a result.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613"/>
        <w:gridCol w:w="1613"/>
        <w:gridCol w:w="1613"/>
        <w:gridCol w:w="1613"/>
        <w:gridCol w:w="1613"/>
        <w:gridCol w:w="1613"/>
      </w:tblGrid>
      <w:tr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Location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Who Stopped It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Reported To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Outcome</w:t>
            </w:r>
          </w:p>
        </w:tc>
      </w:tr>
      <w:tr>
        <w:tc>
          <w:tcPr>
            <w:tcW w:type="dxa" w:w="9678"/>
            <w:gridSpan w:val="6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12-Mar-2026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Ward 3 bedside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Staff Nurse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Curtain not drawn before exam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Ward In-charge, same shift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Corrected immediately</w:t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