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PRE.2.g — Obtaining informed consent before high-risk care (CORE — non-negotiable)</w:t>
      </w:r>
    </w:p>
    <w:p>
      <w:r>
        <w:rPr>
          <w:b/>
          <w:sz w:val="30"/>
        </w:rPr>
        <w:t>PRE.2 Record 15 — Informed Consent Forms on File (Transfusion, Anaesthesia, Surgery, Research, High-Risk Procedures)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simple check-list confirming that before any high-risk act — a transfusion, anaesthesia, surgery, research, or similar — a proper signed consent form actually exists on file. Not the form itself, just the confirmation it's there.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26-Mar-2026, patient/uhid was “UHID 11510”, procedure was “Elective cholecystectomy”, consent form on file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CORE requirement; NABH treats missing consent before a high-risk act as one of the most serious gaps a hospital can have.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Procedure: </w:t>
      </w:r>
      <w:r>
        <w:t>Which procedure.</w:t>
      </w:r>
    </w:p>
    <w:p>
      <w:pPr>
        <w:pStyle w:val="ListParagraph"/>
      </w:pPr>
      <w:r>
        <w:rPr>
          <w:b/>
        </w:rPr>
        <w:t xml:space="preserve">Consent Form on File (Y/N): </w:t>
      </w:r>
      <w:r>
        <w:t>Whether the consent form is actually on file — Y or N.</w:t>
      </w:r>
    </w:p>
    <w:p>
      <w:pPr>
        <w:pStyle w:val="ListParagraph"/>
      </w:pPr>
      <w:r>
        <w:rPr>
          <w:b/>
        </w:rPr>
        <w:t xml:space="preserve">Verified By: </w:t>
      </w:r>
      <w:r>
        <w:t>Who verified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Consent Form on File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26-Mar-2026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11510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Elective cholecystectomy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Nurse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