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PRE.2.l — Supporting patient control over information sharing</w:t>
      </w:r>
    </w:p>
    <w:p>
      <w:r>
        <w:rPr>
          <w:b/>
          <w:sz w:val="30"/>
        </w:rPr>
        <w:t>PRE.2 Record 25 — Patient-Expressed Information-Sharing Preference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note of what a specific patient actually said about who can and can't be told about their care — proof the mechanism (Record 24) was actually used, not just written and forgotten.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happens. The worked example below shows a real entry: on 02-Apr-2026, patient/uhid was “UHID 11550”, preference expressed was “Share only with spouse, not extended family”, recorded by was “Admitting Nurse”.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the record that actually protects an individual patient's choice on the ward — without it, staff default to telling whoever asks.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UHID.</w:t>
      </w:r>
    </w:p>
    <w:p>
      <w:pPr>
        <w:pStyle w:val="ListParagraph"/>
      </w:pPr>
      <w:r>
        <w:rPr>
          <w:b/>
        </w:rPr>
        <w:t xml:space="preserve">Preference Expressed: </w:t>
      </w:r>
      <w:r>
        <w:t>What preference was expressed, in plain terms.</w:t>
      </w:r>
    </w:p>
    <w:p>
      <w:pPr>
        <w:pStyle w:val="ListParagraph"/>
      </w:pPr>
      <w:r>
        <w:rPr>
          <w:b/>
        </w:rPr>
        <w:t xml:space="preserve">Recorded By: </w:t>
      </w:r>
      <w:r>
        <w:t>Who recorded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Preference Expressed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Recorded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02-Apr-2026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UHID 11550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Share only with spouse, not extended family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Admitting Nurse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