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PRE.5.g — Disease-specific education</w:t>
      </w:r>
    </w:p>
    <w:p>
      <w:r>
        <w:rPr>
          <w:b/>
          <w:sz w:val="30"/>
        </w:rPr>
        <w:t>PRE.5 Record 11 — Disease-Specific Education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record showing a patient was actually taught about their specific disease — what it is, what can go wrong, lifestyle changes, diet, and relevant vaccines — not just told a diagnosis and sent home.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11-Jan-2026, patient/uhid was “UHID 13080”, disease was “Type 2 Diabetes”, topics covered was “Process, complications, lifestyle, diet”.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diagnosis without education leaves a patient unable to manage their own condition at home, increasing the chance of readmission.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Disease: </w:t>
      </w:r>
      <w:r>
        <w:t>Which disease.</w:t>
      </w:r>
    </w:p>
    <w:p>
      <w:pPr>
        <w:pStyle w:val="ListParagraph"/>
      </w:pPr>
      <w:r>
        <w:rPr>
          <w:b/>
        </w:rPr>
        <w:t xml:space="preserve">Topics Covered: </w:t>
      </w:r>
      <w:r>
        <w:t>Which topics were actually covered.</w:t>
      </w:r>
    </w:p>
    <w:p>
      <w:pPr>
        <w:pStyle w:val="ListParagraph"/>
      </w:pPr>
      <w:r>
        <w:rPr>
          <w:b/>
        </w:rPr>
        <w:t xml:space="preserve">Materials Used: </w:t>
      </w:r>
      <w:r>
        <w:t>What materials were used, if any.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Disease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Topics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Materials Used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13080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Type 2 Diabetes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Process, complications, lifestyle, diet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Booklet + video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