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PRE.6.a — Displaying the pricing policy (CORE — non-negotiable)</w:t>
      </w:r>
    </w:p>
    <w:p>
      <w:r>
        <w:rPr>
          <w:b/>
          <w:sz w:val="30"/>
        </w:rPr>
        <w:t>PRE.6 Record 1 — Displayed Pricing Policy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actual displayed price sheet showing basics like consultation charges, bed charges, nursing charges and the security deposit, for every care setting — OPD, emergency, ICU and in-patient.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updates this only when the actual mechanism, policy or pricing genuinely changes. The worked example below shows a real entry: on 01-Jan-2026, version was “v1.0”, settings covered was “OPD, Emergency, ICU, IPD”, based on billing policy version was “Billing Policy v2.0”.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shouldn't have to ask staff what things cost just to get a rough sense — the basics should be visible on arrival.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number.</w:t>
      </w:r>
    </w:p>
    <w:p>
      <w:pPr>
        <w:pStyle w:val="ListParagraph"/>
      </w:pPr>
      <w:r>
        <w:rPr>
          <w:b/>
        </w:rPr>
        <w:t xml:space="preserve">Date Displayed: </w:t>
      </w:r>
      <w:r>
        <w:t>Date this version was put up for display.</w:t>
      </w:r>
    </w:p>
    <w:p>
      <w:pPr>
        <w:pStyle w:val="ListParagraph"/>
      </w:pPr>
      <w:r>
        <w:rPr>
          <w:b/>
        </w:rPr>
        <w:t xml:space="preserve">Settings Covered: </w:t>
      </w:r>
      <w:r>
        <w:t>Which settings it covers — should be all four.</w:t>
      </w:r>
    </w:p>
    <w:p>
      <w:pPr>
        <w:pStyle w:val="ListParagraph"/>
      </w:pPr>
      <w:r>
        <w:rPr>
          <w:b/>
        </w:rPr>
        <w:t xml:space="preserve">Based on Billing Policy Version: </w:t>
      </w:r>
      <w:r>
        <w:t>Which version of the internal billing policy it's based 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Displayed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Settings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Based on Billing Policy Version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OPD, Emergency, ICU, IPD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Billing Policy v2.0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NABH — Hospitals Accreditation Programme (HCO), 6th Edition standards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