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PRE.6.c — Giving cost estimates</w:t>
      </w:r>
    </w:p>
    <w:p>
      <w:r>
        <w:rPr>
          <w:b/>
          <w:sz w:val="30"/>
        </w:rPr>
        <w:t>PRE.6 Record 7 — Estimate Limitation Discussion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for cases where the estimate genuinely couldn't be precise — an emergency admission is the obvious example — explaining that limitation was actually told to the patient.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08-Jan-2026, patient/uhid was “UHID 14030”, limitation discussed was “Estimate provisional pending emergency findings”, discussed by was “Admission Desk”.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honest 'this is a rough estimate because it's urgent' beats a confident wrong number — this record shows that honesty happened.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Limitation Discussed: </w:t>
      </w:r>
      <w:r>
        <w:t>What limitation was actually explained.</w:t>
      </w:r>
    </w:p>
    <w:p>
      <w:pPr>
        <w:pStyle w:val="ListParagraph"/>
      </w:pPr>
      <w:r>
        <w:rPr>
          <w:b/>
        </w:rPr>
        <w:t xml:space="preserve">Discussed By: </w:t>
      </w:r>
      <w:r>
        <w:t>Who explained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Limitation Discussed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Discussed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14030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Estimate provisional pending emergency findings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Admission Desk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