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PRE.7.c — Complaint redressal mechanism (starred CORE — written evidence required, non-negotiable)</w:t>
      </w:r>
    </w:p>
    <w:p>
      <w:r>
        <w:rPr>
          <w:b/>
          <w:sz w:val="30"/>
        </w:rPr>
        <w:t>PRE.7 Record 8 — Complaint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running list of every complaint received, whatever form it came in — verbal, phone call, anonymous note, or even a complaint about a staff member specifically.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happens. The worked example below shows a real entry: on 12-Jan-2026, complainant (name/anonymous) was “Anonymous”, mode (verbal/telephonic/written) was “Written”, nature of complaint was “Long wait time in OPD”.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complaint that only exists as a verbal exchange nobody wrote down effectively never happened, as far as the hospital's own accountability is concerned.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received.</w:t>
      </w:r>
    </w:p>
    <w:p>
      <w:pPr>
        <w:pStyle w:val="ListParagraph"/>
      </w:pPr>
      <w:r>
        <w:rPr>
          <w:b/>
        </w:rPr>
        <w:t xml:space="preserve">Complainant (Name/Anonymous): </w:t>
      </w:r>
      <w:r>
        <w:t>Who complained — name it, or write 'anonymous' if unnamed.</w:t>
      </w:r>
    </w:p>
    <w:p>
      <w:pPr>
        <w:pStyle w:val="ListParagraph"/>
      </w:pPr>
      <w:r>
        <w:rPr>
          <w:b/>
        </w:rPr>
        <w:t xml:space="preserve">Mode (Verbal/Telephonic/Written): </w:t>
      </w:r>
      <w:r>
        <w:t>How it came in — written, verbal, telephonic.</w:t>
      </w:r>
    </w:p>
    <w:p>
      <w:pPr>
        <w:pStyle w:val="ListParagraph"/>
      </w:pPr>
      <w:r>
        <w:rPr>
          <w:b/>
        </w:rPr>
        <w:t xml:space="preserve">Nature of Complaint: </w:t>
      </w:r>
      <w:r>
        <w:t>What the complaint was about.</w:t>
      </w:r>
    </w:p>
    <w:p>
      <w:pPr>
        <w:pStyle w:val="ListParagraph"/>
      </w:pPr>
      <w:r>
        <w:rPr>
          <w:b/>
        </w:rPr>
        <w:t xml:space="preserve">Against Whom (if applicable): </w:t>
      </w:r>
      <w:r>
        <w:t>If it was against a specific staff member, name them; otherwise 'N/A'.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Complainant (Name/Anonymous)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Mode (Verbal/Telephonic/Written)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Nature of Complaint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Against Whom (if applicable)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Anonymous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Long wait time in OPD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