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PSQ.2 — Programme review and annual update</w:t>
      </w:r>
    </w:p>
    <w:p>
      <w:r>
        <w:rPr>
          <w:b/>
          <w:sz w:val="30"/>
        </w:rPr>
        <w:t>PSQ.2 Record 17 — Programme review and annual update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“Review records covering audit findings, organisational performance and analysis of key indicators.” — the specific evidence element Programme review and annual update of this policy asks for. Every time this activity actually happens, whoever did it adds one new row below with: Meeting Date, Attendees, Key Decisions / Agenda Items, Owner, Due Date.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improvement committee uses this record at its scheduled review (at least every three months) and at the annual update of the programme. The worked example below shows a real entry: on 15-Jan-2026, attendees was “MS, Quality Coordinator, HODs, Nursing Supt.”, key decisions / agenda items was “Reviewed Q4 quality indicators; approved new QI project”, owner was “Quality Coordinator”.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quality programme that's never revisited goes stale — this record proves the committee reviewed it at least every three months using real audit findings and indicator data, updated it at least annually against current literature, and recorded it honestly even when no improvement opportunity was found. NABH checks this as part of how a genuine patient-safety and quality programme actually runs.</w:t>
            </w:r>
          </w:p>
        </w:tc>
      </w:tr>
    </w:tbl>
    <w:p/>
    <w:p>
      <w:r>
        <w:rPr>
          <w:b/>
          <w:sz w:val="22"/>
        </w:rPr>
        <w:t>How to fill this in — column by column</w:t>
      </w:r>
    </w:p>
    <w:p>
      <w:pPr>
        <w:pStyle w:val="ListParagraph"/>
      </w:pPr>
      <w:r>
        <w:rPr>
          <w:b/>
        </w:rPr>
        <w:t xml:space="preserve">Meeting Date: </w:t>
      </w:r>
      <w:r>
        <w:t>The date of the meeting.</w:t>
      </w:r>
    </w:p>
    <w:p>
      <w:pPr>
        <w:pStyle w:val="ListParagraph"/>
      </w:pPr>
      <w:r>
        <w:rPr>
          <w:b/>
        </w:rPr>
        <w:t xml:space="preserve">Attendees: </w:t>
      </w:r>
      <w:r>
        <w:t>Everyone who actually attended, by name/designation.</w:t>
      </w:r>
    </w:p>
    <w:p>
      <w:pPr>
        <w:pStyle w:val="ListParagraph"/>
      </w:pPr>
      <w:r>
        <w:rPr>
          <w:b/>
        </w:rPr>
        <w:t xml:space="preserve">Key Decisions / Agenda Items: </w:t>
      </w:r>
      <w:r>
        <w:t>What was actually discussed and decided, in plain words.</w:t>
      </w:r>
    </w:p>
    <w:p>
      <w:pPr>
        <w:pStyle w:val="ListParagraph"/>
      </w:pPr>
      <w:r>
        <w:rPr>
          <w:b/>
        </w:rPr>
        <w:t xml:space="preserve">Owner: </w:t>
      </w:r>
      <w:r>
        <w:t>Who is responsible for carrying out each decision.</w:t>
      </w:r>
    </w:p>
    <w:p>
      <w:pPr>
        <w:pStyle w:val="ListParagraph"/>
      </w:pPr>
      <w:r>
        <w:rPr>
          <w:b/>
        </w:rPr>
        <w:t xml:space="preserve">Due Date: </w:t>
      </w:r>
      <w:r>
        <w:t>When that decision is due to be completed.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Meeting Date</w:t>
            </w:r>
          </w:p>
        </w:tc>
        <w:tc>
          <w:tcPr>
            <w:tcW w:type="dxa" w:w="1936"/>
            <w:shd w:val="clear" w:fill="D9E2F3"/>
          </w:tcPr>
          <w:p>
            <w:r/>
            <w:r>
              <w:rPr>
                <w:b/>
                <w:sz w:val="20"/>
              </w:rPr>
              <w:t>Attendees</w:t>
            </w:r>
          </w:p>
        </w:tc>
        <w:tc>
          <w:tcPr>
            <w:tcW w:type="dxa" w:w="1936"/>
            <w:shd w:val="clear" w:fill="D9E2F3"/>
          </w:tcPr>
          <w:p>
            <w:r/>
            <w:r>
              <w:rPr>
                <w:b/>
                <w:sz w:val="20"/>
              </w:rPr>
              <w:t>Key Decisions / Agenda Items</w:t>
            </w:r>
          </w:p>
        </w:tc>
        <w:tc>
          <w:tcPr>
            <w:tcW w:type="dxa" w:w="1936"/>
            <w:shd w:val="clear" w:fill="D9E2F3"/>
          </w:tcPr>
          <w:p>
            <w:r/>
            <w:r>
              <w:rPr>
                <w:b/>
                <w:sz w:val="20"/>
              </w:rPr>
              <w:t>Owner</w:t>
            </w:r>
          </w:p>
        </w:tc>
        <w:tc>
          <w:tcPr>
            <w:tcW w:type="dxa" w:w="1936"/>
            <w:shd w:val="clear" w:fill="D9E2F3"/>
          </w:tcPr>
          <w:p>
            <w:r/>
            <w:r>
              <w:rPr>
                <w:b/>
                <w:sz w:val="20"/>
              </w:rPr>
              <w:t>Due Date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15-Jan-2026</w:t>
            </w:r>
          </w:p>
        </w:tc>
        <w:tc>
          <w:tcPr>
            <w:tcW w:type="dxa" w:w="1936"/>
            <w:shd w:val="clear" w:fill="FFF2CC"/>
          </w:tcPr>
          <w:p>
            <w:r/>
            <w:r>
              <w:rPr>
                <w:b w:val="0"/>
                <w:sz w:val="20"/>
              </w:rPr>
              <w:t>MS, Quality Coordinator, HODs, Nursing Supt.</w:t>
            </w:r>
          </w:p>
        </w:tc>
        <w:tc>
          <w:tcPr>
            <w:tcW w:type="dxa" w:w="1936"/>
            <w:shd w:val="clear" w:fill="FFF2CC"/>
          </w:tcPr>
          <w:p>
            <w:r/>
            <w:r>
              <w:rPr>
                <w:b w:val="0"/>
                <w:sz w:val="20"/>
              </w:rPr>
              <w:t>Reviewed Q4 quality indicators; approved new QI project</w:t>
            </w:r>
          </w:p>
        </w:tc>
        <w:tc>
          <w:tcPr>
            <w:tcW w:type="dxa" w:w="1936"/>
            <w:shd w:val="clear" w:fill="FFF2CC"/>
          </w:tcPr>
          <w:p>
            <w:r/>
            <w:r>
              <w:rPr>
                <w:b w:val="0"/>
                <w:sz w:val="20"/>
              </w:rPr>
              <w:t>Quality Coordinator</w:t>
            </w:r>
          </w:p>
        </w:tc>
        <w:tc>
          <w:tcPr>
            <w:tcW w:type="dxa" w:w="1936"/>
            <w:shd w:val="clear" w:fill="FFF2CC"/>
          </w:tcPr>
          <w:p>
            <w:r/>
            <w:r>
              <w:rPr>
                <w:b w:val="0"/>
                <w:sz w:val="20"/>
              </w:rPr>
              <w:t>15-Feb-2026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