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PSQ.2 — Nursing-care quality</w:t>
      </w:r>
    </w:p>
    <w:p>
      <w:r>
        <w:rPr>
          <w:b/>
          <w:sz w:val="30"/>
        </w:rPr>
        <w:t>PSQ.2 Record 29 — Nursing-care quality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“Nursing audit records.” — the specific evidence element Nursing-care quality of this policy asks for. Every time this activity actually happens, whoever did it adds one new row below with: Process Element, How It's Monitored, Date Reviewed, Reviewed By.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Nursing Superintendent uses this record whenever nursing-care quality is monitored, audited, or a nurse's competency is formally evaluated. The worked example below shows a real entry: on 01-Feb-2026, process element was “Nursing documentation completeness”, how it's monitored was “Monthly chart audit, 20 records sampled”, reviewed by was “Nursing Superintendent”.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Nursing care is a huge share of what happens to a patient, but it's easy to monitor only medical indicators and miss it — this record proves there's a real process for measuring nursing-care quality, including checking that staff can actually demonstrate the competencies they're assumed to have.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Process Element: </w:t>
      </w:r>
      <w:r>
        <w:t>The specific nursing-care element this row covers.</w:t>
      </w:r>
    </w:p>
    <w:p>
      <w:pPr>
        <w:pStyle w:val="ListParagraph"/>
      </w:pPr>
      <w:r>
        <w:rPr>
          <w:b/>
        </w:rPr>
        <w:t xml:space="preserve">How It's Monitored: </w:t>
      </w:r>
      <w:r>
        <w:t>How it's actually monitored — name the real method.</w:t>
      </w:r>
    </w:p>
    <w:p>
      <w:pPr>
        <w:pStyle w:val="ListParagraph"/>
      </w:pPr>
      <w:r>
        <w:rPr>
          <w:b/>
        </w:rPr>
        <w:t xml:space="preserve">Date Reviewed: </w:t>
      </w:r>
      <w:r>
        <w:t>The date this was last reviewed.</w:t>
      </w:r>
    </w:p>
    <w:p>
      <w:pPr>
        <w:pStyle w:val="ListParagraph"/>
      </w:pPr>
      <w:r>
        <w:rPr>
          <w:b/>
        </w:rPr>
        <w:t xml:space="preserve">Reviewed By: </w:t>
      </w:r>
      <w:r>
        <w:t>Who reviewed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Process Element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How It's Monitored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Reviewed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Nursing documentation completeness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Monthly chart audit, 20 records sampled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01-Feb-2026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Nursing Superintendent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