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PSQ.3 — Data analysis and improvement</w:t>
      </w:r>
    </w:p>
    <w:p>
      <w:r>
        <w:rPr>
          <w:b/>
          <w:sz w:val="30"/>
        </w:rPr>
        <w:t>PSQ.3 Record 23 — Data analysis and improvement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“Benchmarks or acceptable quality levels where the organisation has chosen to develop them.” — the specific evidence element Data analysis and improvement of this policy asks for. Every time this activity actually happens, whoever did it adds one new row below with: Period, Indicator, Analysis Finding, Benchmark/Acceptable Level, Action Taken.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team uses this record whenever it analyses collected indicator data and decides on any resulting corrective action. The worked example below shows a real entry: on Jan-2026, indicator was “Patient fall rate”, analysis finding was “1.8 per 1000 patient-days, trending down”, benchmark/acceptable level was “Below 2.0 per 1000 patient-days” — so action taken was “None required — within acceptable level”.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Collecting indicator data that's never analysed is just paperwork — this record proves the numbers were actually analysed, compared against a benchmark where one exists, and turned into a real corrective action or quality-improvement project when a benchmark was missed or the trend was unfavourable, with a documented outcome.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Period: </w:t>
      </w:r>
      <w:r>
        <w:t>The period this analysis covers.</w:t>
      </w:r>
    </w:p>
    <w:p>
      <w:pPr>
        <w:pStyle w:val="ListParagraph"/>
      </w:pPr>
      <w:r>
        <w:rPr>
          <w:b/>
        </w:rPr>
        <w:t xml:space="preserve">Indicator: </w:t>
      </w:r>
      <w:r>
        <w:t>The specific indicator analysed.</w:t>
      </w:r>
    </w:p>
    <w:p>
      <w:pPr>
        <w:pStyle w:val="ListParagraph"/>
      </w:pPr>
      <w:r>
        <w:rPr>
          <w:b/>
        </w:rPr>
        <w:t xml:space="preserve">Analysis Finding: </w:t>
      </w:r>
      <w:r>
        <w:t>What the analysis actually found — the real number and trend, not just 'reviewed.'</w:t>
      </w:r>
    </w:p>
    <w:p>
      <w:pPr>
        <w:pStyle w:val="ListParagraph"/>
      </w:pPr>
      <w:r>
        <w:rPr>
          <w:b/>
        </w:rPr>
        <w:t xml:space="preserve">Benchmark/Acceptable Level: </w:t>
      </w:r>
      <w:r>
        <w:t>What it's being measured against, where the hospital has set one.</w:t>
      </w:r>
    </w:p>
    <w:p>
      <w:pPr>
        <w:pStyle w:val="ListParagraph"/>
      </w:pPr>
      <w:r>
        <w:rPr>
          <w:b/>
        </w:rPr>
        <w:t xml:space="preserve">Action Taken: </w:t>
      </w:r>
      <w:r>
        <w:t>What was actually done — a CAPA, a QI project, or 'none required' if genuinely within range.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Period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Indicator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Analysis Finding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Benchmark/Acceptable Level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Action Taken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Patient fall rate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1.8 per 1000 patient-days, trending down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Below 2.0 per 1000 patient-days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None required — within acceptable level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