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Culture, Leadership and Resources</w:t>
      </w:r>
    </w:p>
    <w:p>
      <w:r>
        <w:t>«Hospital Name» — Supports PSQ.6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approach for safety culture, leadership awareness and involvement, resource availability, performance improvement targets and use of staff feedback. This policy does not cover matters outside these areas.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approach for safety culture, leadership awareness and involvement, resource availability, performance improvement targets and use of staff feedback. This policy does not cover matters outside these areas.</w:t>
      </w:r>
    </w:p>
    <w:p>
      <w:pPr>
        <w:pStyle w:val="Heading1"/>
      </w:pPr>
      <w:r>
        <w:t>2. Scope</w:t>
      </w:r>
    </w:p>
    <w:p>
      <w:r>
        <w:t>This policy applies to management, leaders at all levels, departmental leaders, staff and personnel involved in patient safety and the quality improvement programme at «Hospital Name».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Just Culture: </w:t>
      </w:r>
      <w:r>
        <w:t>A culture where honest reporting of mistakes is treated fairly, not automatically punished.</w:t>
      </w:r>
    </w:p>
    <w:p>
      <w:pPr>
        <w:pStyle w:val="ListParagraph"/>
      </w:pPr>
      <w:r>
        <w:rPr>
          <w:b/>
        </w:rPr>
        <w:t xml:space="preserve">Safety Culture: </w:t>
      </w:r>
      <w:r>
        <w:t>How much staff genuinely believe raising a safety concern is welcomed, not punished.</w:t>
      </w:r>
    </w:p>
    <w:p>
      <w:pPr>
        <w:pStyle w:val="ListParagraph"/>
      </w:pPr>
      <w:r>
        <w:rPr>
          <w:b/>
        </w:rPr>
        <w:t xml:space="preserve">SOPS Survey: </w:t>
      </w:r>
      <w:r>
        <w:t>AHRQ's validated, standardised questionnaire (Surveys on Patient Safety Culture) used to measure how staff really feel about safety and reporting at the hospital.</w:t>
      </w:r>
    </w:p>
    <w:p>
      <w:pPr>
        <w:pStyle w:val="Heading1"/>
      </w:pPr>
      <w:r>
        <w:t>5. Procedure</w:t>
      </w:r>
    </w:p>
    <w:p>
      <w:pPr>
        <w:pStyle w:val="Heading2"/>
      </w:pPr>
      <w:r>
        <w:t>5.1 Build and measure safety culture</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Use the validated AHRQ Surveys on Patient Safety Culture (SOPS) Hospital Survey, not a homemade questionnaire, and administer it anonymously with explicit non-punitive framing in the invitation.</w:t>
      </w:r>
    </w:p>
    <w:p>
      <w:r>
        <w:t>2. Run it across a representative sample of units/shifts (or all staff in a smaller hospital) at a fixed interval, typically every 1–2 years.</w:t>
      </w:r>
    </w:p>
    <w:p>
      <w:r>
        <w:t>3. Score the 10 SOPS domains — Teamwork, Staffing/Work Pace, Organisational Learning, Response to Error, Leadership Support, Communication About Error, Communication Openness, Reporting Events, Management Support, Handoffs/Information Exchange — and benchmark against AHRQ's national averages.</w:t>
      </w:r>
    </w:p>
    <w:p>
      <w:r>
        <w:t>4. Turn the lowest-scoring domains into named unit-level action plans, and re-survey after the intervention to confirm the score actually moved.</w:t>
      </w:r>
    </w:p>
    <w:p>
      <w:r>
        <w:rPr>
          <w:b/>
          <w:i/>
          <w:sz w:val="18"/>
        </w:rPr>
        <w:t xml:space="preserve">Technical source(s) for these steps: </w:t>
      </w:r>
    </w:p>
    <w:p>
      <w:pPr>
        <w:pStyle w:val="ListParagraph"/>
      </w:pPr>
      <w:hyperlink r:id="rId9">
        <w:r>
          <w:rPr>
            <w:color w:val="0563C1"/>
            <w:u w:val="single"/>
          </w:rPr>
          <w:t>Agency for Healthcare Research and Quality. (2019). Surveys on Patient Safety Culture (SOPS) Hospital Survey.</w:t>
        </w:r>
      </w:hyperlink>
    </w:p>
    <w:p>
      <w:pPr>
        <w:pStyle w:val="Heading2"/>
      </w:pPr>
      <w:r>
        <w:t>5.2 Maintain leadership awareness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Brief organisation and departmental leaders on the patient safety and QI programme's intent and how it applies specifically to their own area — a generic hospital-wide briefing is not enough.</w:t>
      </w:r>
    </w:p>
    <w:p>
      <w:r>
        <w:t>2. Confirm awareness through a documented mechanism (a briefing sign-off, a meeting record) rather than assuming it.</w:t>
      </w:r>
    </w:p>
    <w:p>
      <w:r>
        <w:rPr>
          <w:b/>
          <w:i/>
          <w:sz w:val="18"/>
        </w:rPr>
        <w:t xml:space="preserve">Technical source(s) for these steps: </w:t>
      </w:r>
    </w:p>
    <w:p>
      <w:pPr>
        <w:pStyle w:val="ListParagraph"/>
      </w:pPr>
      <w:hyperlink r:id="rId10">
        <w:r>
          <w:rPr>
            <w:color w:val="0563C1"/>
            <w:u w:val="single"/>
          </w:rPr>
          <w:t>World Health Organization. (2011). Multi-professional patient safety curriculum guide.</w:t>
        </w:r>
      </w:hyperlink>
    </w:p>
    <w:p>
      <w:pPr>
        <w:pStyle w:val="Heading2"/>
      </w:pPr>
      <w:r>
        <w:t>5.3 Involve departmental leaders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Give every department a concrete way to show involvement — a department-level KPI or objective they own, and a standing agenda item in their own department meeting — not just attendance at hospital-wide committee meetings.</w:t>
      </w:r>
    </w:p>
    <w:p>
      <w:r>
        <w:rPr>
          <w:b/>
          <w:i/>
          <w:sz w:val="18"/>
        </w:rPr>
        <w:t xml:space="preserve">Technical source(s) for these steps: </w:t>
      </w:r>
    </w:p>
    <w:p>
      <w:pPr>
        <w:pStyle w:val="ListParagraph"/>
      </w:pPr>
      <w:hyperlink r:id="rId10">
        <w:r>
          <w:rPr>
            <w:color w:val="0563C1"/>
            <w:u w:val="single"/>
          </w:rPr>
          <w:t>World Health Organization. (2011). Multi-professional patient safety curriculum guide.</w:t>
        </w:r>
      </w:hyperlink>
    </w:p>
    <w:p>
      <w:pPr>
        <w:pStyle w:val="Heading2"/>
      </w:pPr>
      <w:r>
        <w:t>5.4 Provide adequate resources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Set aside a specific, named budget line for the patient safety/QI programme, reviewed at least annually against the previous year's actual spending.</w:t>
      </w:r>
    </w:p>
    <w:p>
      <w:r>
        <w:t>2. Make sure resourcing covers all seven of the classic categories — people, materials, equipment, money, environment/milieu, measurement, and method — not funding alone.</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PSQ.6.</w:t>
      </w:r>
    </w:p>
    <w:p>
      <w:pPr>
        <w:pStyle w:val="Heading2"/>
      </w:pPr>
      <w:r>
        <w:t>5.5 Set and monitor improvement targets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Set organisation- and department-level quality targets with a specific, measurable number — not “improve,” a rate or percentage.</w:t>
      </w:r>
    </w:p>
    <w:p>
      <w:r>
        <w:t>2. Review progress against every target at least once every three months, and formally modify targets at least once a year.</w:t>
      </w:r>
    </w:p>
    <w:p>
      <w:r>
        <w:t>3. Share targets with staff and give them regular feedback on progress, not only a year-end result.</w:t>
      </w:r>
    </w:p>
    <w:p>
      <w:r>
        <w:rPr>
          <w:b/>
          <w:i/>
          <w:sz w:val="18"/>
        </w:rPr>
        <w:t xml:space="preserve">Technical source(s) for these steps: </w:t>
      </w:r>
    </w:p>
    <w:p>
      <w:pPr>
        <w:pStyle w:val="ListParagraph"/>
      </w:pPr>
      <w:r>
        <w:rPr>
          <w:i/>
          <w:sz w:val="18"/>
        </w:rPr>
        <w:t>National Accreditation Board for Hospitals and Healthcare Providers. Accreditation Standards for Hospitals, 6th Edition, PSQ.6.</w:t>
      </w:r>
    </w:p>
    <w:p>
      <w:pPr>
        <w:pStyle w:val="Heading2"/>
      </w:pPr>
      <w:r>
        <w:t>5.6 Obtain and use staff feedback</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Collect staff feedback on the safety/quality systems through a defined channel (annual survey, suggestion mechanism, or team meeting), not informally.</w:t>
      </w:r>
    </w:p>
    <w:p>
      <w:r>
        <w:t>2. Turn a genuine theme in the feedback into a documented, visible action — feedback that changes nothing trains staff to stop giving it.</w:t>
      </w:r>
    </w:p>
    <w:p>
      <w:r>
        <w:rPr>
          <w:b/>
          <w:i/>
          <w:sz w:val="18"/>
        </w:rPr>
        <w:t xml:space="preserve">Technical source(s) for these steps: </w:t>
      </w:r>
    </w:p>
    <w:p>
      <w:pPr>
        <w:pStyle w:val="ListParagraph"/>
      </w:pPr>
      <w:hyperlink r:id="rId9">
        <w:r>
          <w:rPr>
            <w:color w:val="0563C1"/>
            <w:u w:val="single"/>
          </w:rPr>
          <w:t>Agency for Healthcare Research and Quality. (2019). Surveys on Patient Safety Culture (SOPS) Hospital Survey.</w:t>
        </w:r>
      </w:hyperlink>
    </w:p>
    <w:p>
      <w:pPr>
        <w:pStyle w:val="Heading1"/>
      </w:pPr>
      <w:r>
        <w:t>6. Records</w:t>
      </w:r>
    </w:p>
    <w:p>
      <w:r>
        <w:t>This SOP produces and maintains Records 1 through 16 (see the PSQ.6 Records folder).</w:t>
      </w:r>
    </w:p>
    <w:p>
      <w:pPr>
        <w:pStyle w:val="Heading1"/>
      </w:pPr>
      <w:r>
        <w:t>7. Related Documents</w:t>
      </w:r>
    </w:p>
    <w:p>
      <w:pPr>
        <w:pStyle w:val="ListParagraph"/>
      </w:pPr>
      <w:r>
        <w:t>Policy on Safety Culture, Leadership and Resources (HCO/PSQ/POL/06) — this policy</w:t>
      </w:r>
    </w:p>
    <w:p>
      <w:pPr>
        <w:pStyle w:val="ListParagraph"/>
      </w:pPr>
      <w:r>
        <w:t>Required Records — PSQ.6 (see PSQ.6 Records folder)</w:t>
      </w:r>
    </w:p>
    <w:p>
      <w:pPr>
        <w:pStyle w:val="Heading1"/>
      </w:pPr>
      <w:r>
        <w:t>8. Where This SOP's Requirements Come From (Verified Sources)</w:t>
      </w:r>
    </w:p>
    <w:p>
      <w:pPr>
        <w:pStyle w:val="ListParagraph"/>
      </w:pPr>
      <w:r>
        <w:rPr>
          <w:i/>
        </w:rPr>
        <w:t>NABH — Accreditation Standards for Hospitals, 6th Edition, PSQ.6 — named source, no working link could be verified from here; check directly.</w:t>
      </w:r>
    </w:p>
    <w:p>
      <w:pPr>
        <w:pStyle w:val="ListParagraph"/>
      </w:pPr>
      <w:hyperlink r:id="rId9">
        <w:r>
          <w:rPr>
            <w:color w:val="0563C1"/>
            <w:u w:val="single"/>
          </w:rPr>
          <w:t>Agency for Healthcare Research and Quality (2019) — Surveys on Patient Safety Culture (SOPS) Hospital Survey</w:t>
        </w:r>
      </w:hyperlink>
    </w:p>
    <w:p>
      <w:pPr>
        <w:pStyle w:val="ListParagraph"/>
      </w:pPr>
      <w:hyperlink r:id="rId11">
        <w:r>
          <w:rPr>
            <w:color w:val="0563C1"/>
            <w:u w:val="single"/>
          </w:rPr>
          <w:t>Sexton, Helmreich et al. (2006) — The Safety Attitudes Questionnaire: Psychometric Properties, Benchmarking Data and Emerging Research, BMC Health Services Research</w:t>
        </w:r>
      </w:hyperlink>
    </w:p>
    <w:p>
      <w:pPr>
        <w:pStyle w:val="ListParagraph"/>
      </w:pPr>
      <w:hyperlink r:id="rId12">
        <w:r>
          <w:rPr>
            <w:color w:val="0563C1"/>
            <w:u w:val="single"/>
          </w:rPr>
          <w:t>University of Manchester (2006) — Manchester Patient Safety Framework (MaPSaF)</w:t>
        </w:r>
      </w:hyperlink>
    </w:p>
    <w:p>
      <w:pPr>
        <w:pStyle w:val="Heading1"/>
      </w:pPr>
      <w:r>
        <w:t>9.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hrq.gov/sops/surveys/hospital/" TargetMode="External"/><Relationship Id="rId10" Type="http://schemas.openxmlformats.org/officeDocument/2006/relationships/hyperlink" Target="https://www.who.int/teams/integrated-health-services/patient-safety/guidance/curriculum-guide-tools" TargetMode="External"/><Relationship Id="rId11" Type="http://schemas.openxmlformats.org/officeDocument/2006/relationships/hyperlink" Target="https://doi.org/10.1186/1472-6963-6-44" TargetMode="External"/><Relationship Id="rId12" Type="http://schemas.openxmlformats.org/officeDocument/2006/relationships/hyperlink" Target="https://psnet.ahrq.gov/issue/manchester-patient-safety-framework-mapsa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