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Sentinel events</w:t>
      </w:r>
    </w:p>
    <w:p>
      <w:r>
        <w:rPr>
          <w:b/>
          <w:sz w:val="30"/>
        </w:rPr>
        <w:t>PSQ.7 Record 7 — Sentinel events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sentinel event is a serious, unexpected incident involving death or major harm that signals a real problem in a system or process — one the hospital has specifically decided in advance is important enough that it always gets a full analysis, not just a note in a file. This record is where you keep the proof for: “Document showing that the identified sentinel-event list is defined and maintained.” — the specific evidence element Sentinel events of this policy asks for. Every time this activity actually happens, whoever did it adds one new row below with: Sentinel Event Type (organisation-defined), Reason Included, Date List Last Reviewed.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uses this record when it defines or updates the organisation's own sentinel-event list. The worked example below shows a real entry: on 01-Jan-2026, sentinel event type (organisation-defined) was “Wrong-site surgery”, reason included was “System/process deficiency risk; universally recognised sentinel event”.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pre-agreed list of what counts as a sentinel event, a serious failure can be quietly reclassified as a lesser incident after the fact — this record proves the organisation defined its own sentinel-event list in advance, against the NABH Glossary definition, before any incident happened.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Sentinel Event Type (organisation-defined): </w:t>
      </w:r>
      <w:r>
        <w:t>The specific sentinel-event type on the hospital's own list.</w:t>
      </w:r>
    </w:p>
    <w:p>
      <w:pPr>
        <w:pStyle w:val="ListParagraph"/>
      </w:pPr>
      <w:r>
        <w:rPr>
          <w:b/>
        </w:rPr>
        <w:t xml:space="preserve">Reason Included: </w:t>
      </w:r>
      <w:r>
        <w:t>Why it's on the list.</w:t>
      </w:r>
    </w:p>
    <w:p>
      <w:pPr>
        <w:pStyle w:val="ListParagraph"/>
      </w:pPr>
      <w:r>
        <w:rPr>
          <w:b/>
        </w:rPr>
        <w:t xml:space="preserve">Date List Last Reviewed: </w:t>
      </w:r>
      <w:r>
        <w:t>The date the whole list was last reviewed and confirmed still relevant.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Sentinel Event Type (organisation-defined)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Reason Included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List 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Wrong-site surgery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System/process deficiency risk; universally recognised sentinel event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