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Corrective and preventive action</w:t>
      </w:r>
    </w:p>
    <w:p>
      <w:r>
        <w:rPr>
          <w:b/>
          <w:sz w:val="30"/>
        </w:rPr>
        <w:t>PSQ.7 Record 18 — Corrective and preventive action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CAPA means Corrective and Preventive Action — in plain words, 'what did we do to fix this right now' and 'what are we doing so it doesn't happen again.' This record is where you keep the proof for: “Communication of findings and recommendations to all personnel concerned.” — the specific evidence element Corrective and preventive action of this policy asks for. Every time this activity actually happens, whoever did it adds one new row below with: Incident Reference, Corrective Action, Preventive Action, Communicated To, Policy/Procedure Amended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incident analysis leads to a corrective/preventive action or a policy change. The worked example below shows a real entry: incident reference was “12-Feb-2026 near-miss log entry”, preventive action was “Barcode check added to dispensing step”, communicated to was “All pharmacy and nursing staff” — so corrective action was “Corrected dispensing error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Analysis that identifies a cause but changes nothing leaves the hospital exposed to the exact same failure again — this record proves a real corrective and preventive action was decided, findings were actually communicated to everyone who needed to know, and any resulting policy or procedure change was actually made.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CAPA follows from.</w:t>
      </w:r>
    </w:p>
    <w:p>
      <w:pPr>
        <w:pStyle w:val="ListParagraph"/>
      </w:pPr>
      <w:r>
        <w:rPr>
          <w:b/>
        </w:rPr>
        <w:t xml:space="preserve">Corrective Action: </w:t>
      </w:r>
      <w:r>
        <w:t>What was done immediately to fix the specific situation.</w:t>
      </w:r>
    </w:p>
    <w:p>
      <w:pPr>
        <w:pStyle w:val="ListParagraph"/>
      </w:pPr>
      <w:r>
        <w:rPr>
          <w:b/>
        </w:rPr>
        <w:t xml:space="preserve">Preventive Action: </w:t>
      </w:r>
      <w:r>
        <w:t>What was changed so the same thing doesn't happen again.</w:t>
      </w:r>
    </w:p>
    <w:p>
      <w:pPr>
        <w:pStyle w:val="ListParagraph"/>
      </w:pPr>
      <w:r>
        <w:rPr>
          <w:b/>
        </w:rPr>
        <w:t xml:space="preserve">Communicated To: </w:t>
      </w:r>
      <w:r>
        <w:t>Who the findings and recommendations were shared with.</w:t>
      </w:r>
    </w:p>
    <w:p>
      <w:pPr>
        <w:pStyle w:val="ListParagraph"/>
      </w:pPr>
      <w:r>
        <w:rPr>
          <w:b/>
        </w:rPr>
        <w:t xml:space="preserve">Policy/Procedure Amended (Y/N): </w:t>
      </w:r>
      <w:r>
        <w:t>Whether a policy or procedure was actually amended as a result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Corrective Action</w:t>
            </w:r>
          </w:p>
        </w:tc>
        <w:tc>
          <w:tcPr>
            <w:tcW w:type="dxa" w:w="1936"/>
            <w:shd w:val="clear" w:fill="D9E2F3"/>
          </w:tcPr>
          <w:p>
            <w:r/>
            <w:r>
              <w:rPr>
                <w:b/>
                <w:sz w:val="20"/>
              </w:rPr>
              <w:t>Preventive Action</w:t>
            </w:r>
          </w:p>
        </w:tc>
        <w:tc>
          <w:tcPr>
            <w:tcW w:type="dxa" w:w="1936"/>
            <w:shd w:val="clear" w:fill="D9E2F3"/>
          </w:tcPr>
          <w:p>
            <w:r/>
            <w:r>
              <w:rPr>
                <w:b/>
                <w:sz w:val="20"/>
              </w:rPr>
              <w:t>Communicated To</w:t>
            </w:r>
          </w:p>
        </w:tc>
        <w:tc>
          <w:tcPr>
            <w:tcW w:type="dxa" w:w="1936"/>
            <w:shd w:val="clear" w:fill="D9E2F3"/>
          </w:tcPr>
          <w:p>
            <w:r/>
            <w:r>
              <w:rPr>
                <w:b/>
                <w:sz w:val="20"/>
              </w:rPr>
              <w:t>Policy/Procedure Amended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Corrected dispensing error same shift</w:t>
            </w:r>
          </w:p>
        </w:tc>
        <w:tc>
          <w:tcPr>
            <w:tcW w:type="dxa" w:w="1936"/>
            <w:shd w:val="clear" w:fill="FFF2CC"/>
          </w:tcPr>
          <w:p>
            <w:r/>
            <w:r>
              <w:rPr>
                <w:b w:val="0"/>
                <w:sz w:val="20"/>
              </w:rPr>
              <w:t>Barcode check added to dispensing step</w:t>
            </w:r>
          </w:p>
        </w:tc>
        <w:tc>
          <w:tcPr>
            <w:tcW w:type="dxa" w:w="1936"/>
            <w:shd w:val="clear" w:fill="FFF2CC"/>
          </w:tcPr>
          <w:p>
            <w:r/>
            <w:r>
              <w:rPr>
                <w:b w:val="0"/>
                <w:sz w:val="20"/>
              </w:rPr>
              <w:t>All pharmacy and nursing staff</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