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ROM.5.c — Annual budget</w:t>
      </w:r>
    </w:p>
    <w:p>
      <w:r>
        <w:rPr>
          <w:b/>
          <w:sz w:val="30"/>
        </w:rPr>
        <w:t>ROM.5 Record 6 — Annual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“Budget-vs-actual review record.” — the specific evidence element Annual budget of this policy asks for. Every time this happens for real, whoever is responsible adds one new row below with: Budget Line, Budgeted, Actual, Variance, Reviewed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Head uses this record whenever the annual budget is set or reviewed against actual spending. The worked example below shows a real entry: budget line was “Consumables”, budgeted was “₹8,00,000”, actual was “₹8,64,000”.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budget that's approved once and never checked against what was actually spent can drift badly off track by year-end — this record proves the budget is real, actually reviewed against real spending, and includes a genuine, adequate allocation for IPC and quality improvement.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Budget Line: </w:t>
      </w:r>
      <w:r>
        <w:t>The specific budget line reviewed.</w:t>
      </w:r>
    </w:p>
    <w:p>
      <w:pPr>
        <w:pStyle w:val="ListParagraph"/>
      </w:pPr>
      <w:r>
        <w:rPr>
          <w:b/>
        </w:rPr>
        <w:t xml:space="preserve">Budgeted: </w:t>
      </w:r>
      <w:r>
        <w:t>What was actually budgeted.</w:t>
      </w:r>
    </w:p>
    <w:p>
      <w:pPr>
        <w:pStyle w:val="ListParagraph"/>
      </w:pPr>
      <w:r>
        <w:rPr>
          <w:b/>
        </w:rPr>
        <w:t xml:space="preserve">Actual: </w:t>
      </w:r>
      <w:r>
        <w:t>What was actually spent.</w:t>
      </w:r>
    </w:p>
    <w:p>
      <w:pPr>
        <w:pStyle w:val="ListParagraph"/>
      </w:pPr>
      <w:r>
        <w:rPr>
          <w:b/>
        </w:rPr>
        <w:t xml:space="preserve">Variance: </w:t>
      </w:r>
      <w:r>
        <w:t>The real variance, as a number.</w:t>
      </w:r>
    </w:p>
    <w:p>
      <w:pPr>
        <w:pStyle w:val="ListParagraph"/>
      </w:pPr>
      <w:r>
        <w:rPr>
          <w:b/>
        </w:rPr>
        <w:t xml:space="preserve">Reviewed By: </w:t>
      </w:r>
      <w:r>
        <w:t>Who reviewed this.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Budget Line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Budgeted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Actual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Variance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Consumables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₹8,00,000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₹8,64,000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+8% over budget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Finance Head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