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Sterilisation and Disinfection of Instruments, Equipment and Devices</w:t>
      </w:r>
    </w:p>
    <w:p>
      <w:pPr>
        <w:spacing w:after="240"/>
        <w:jc w:val="center"/>
      </w:pPr>
      <w:r>
        <w:rPr>
          <w:i/>
          <w:iCs/>
          <w:sz w:val="20"/>
          <w:szCs w:val="20"/>
        </w:rPr>
        <w:t xml:space="preserve">Sterilisation, disinfection, validation and recall of instruments and devices.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Infection prevention measures include sterilisation and/or disinfection of instruments, equipment and devices — adequate space and zoning, written guidance for the cycle from cleaning to issue, controlled reprocessing of single-use items, validation testing, and a recall procedure when sterilisation breakdown is identified.</w:t>
      </w:r>
    </w:p>
    <w:p>
      <w:pPr>
        <w:pStyle w:val="Heading1"/>
        <w:spacing w:after="120" w:before="280"/>
      </w:pPr>
      <w:r>
        <w:t xml:space="preserve">1. Purpose</w:t>
      </w:r>
    </w:p>
    <w:p>
      <w:pPr>
        <w:spacing w:after="140"/>
      </w:pPr>
      <w:r>
        <w:rPr>
          <w:sz w:val="22"/>
          <w:szCs w:val="22"/>
        </w:rPr>
        <w:t xml:space="preserve">This policy describes how «Hospital Name» ensures sterilisation and/or disinfection of instruments, equipment and devices used in patient care: adequate space and zoning, the cleaning-packing-disinfection/sterilisation-storing-issue cycle, reprocessing of single-use items under written guidance, validation testing, and the recall procedure when a sterilisation breakdown is identified.</w:t>
      </w:r>
    </w:p>
    <w:p>
      <w:pPr>
        <w:spacing w:after="140"/>
      </w:pPr>
      <w:r>
        <w:rPr>
          <w:sz w:val="22"/>
          <w:szCs w:val="22"/>
        </w:rPr>
        <w:t xml:space="preserve">Boundaries: sterilisation/reprocessing is owned here; implant procurement and traceability stays with MOM.9. Instrument cleaning before sterilisation is part of the cycle described here; OT housekeeping stays with HIC.3.</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central sterile services department (CSSD) or sterilisation area and to all staff who handle, sterilise, store or issue instruments, equipment and devices at «Hospital Name».</w:t>
      </w:r>
    </w:p>
    <w:p>
      <w:pPr>
        <w:spacing w:after="140"/>
      </w:pPr>
      <w:r>
        <w:rPr>
          <w:sz w:val="22"/>
          <w:szCs w:val="22"/>
        </w:rPr>
        <w:t xml:space="preserve">It covers the five elements HIC.6.a–e name: space and zoning, the cleaning-to-issue cycle, reprocessing of single-use items, validation tests, and the recall procedure.</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HIC.1 owns programme governance; this policy owns sterilisation as a component.</w:t>
      </w:r>
    </w:p>
    <w:p>
      <w:pPr>
        <w:pStyle w:val="ListParagraph"/>
        <w:numPr>
          <w:ilvl w:val="0"/>
          <w:numId w:val="1"/>
        </w:numPr>
        <w:spacing w:after="60"/>
      </w:pPr>
      <w:r>
        <w:rPr>
          <w:sz w:val="22"/>
          <w:szCs w:val="22"/>
        </w:rPr>
        <w:t xml:space="preserve">HIC.2 owns clinical practices (safe injection, standard precautions) upstream of instrument use.</w:t>
      </w:r>
    </w:p>
    <w:p>
      <w:pPr>
        <w:pStyle w:val="ListParagraph"/>
        <w:numPr>
          <w:ilvl w:val="0"/>
          <w:numId w:val="1"/>
        </w:numPr>
        <w:spacing w:after="60"/>
      </w:pPr>
      <w:r>
        <w:rPr>
          <w:sz w:val="22"/>
          <w:szCs w:val="22"/>
        </w:rPr>
        <w:t xml:space="preserve">HIC.3 owns support-service cleaning; this policy owns instrument decontamination.</w:t>
      </w:r>
    </w:p>
    <w:p>
      <w:pPr>
        <w:pStyle w:val="ListParagraph"/>
        <w:numPr>
          <w:ilvl w:val="0"/>
          <w:numId w:val="1"/>
        </w:numPr>
        <w:spacing w:after="60"/>
      </w:pPr>
      <w:r>
        <w:rPr>
          <w:sz w:val="22"/>
          <w:szCs w:val="22"/>
        </w:rPr>
        <w:t xml:space="preserve">HIC.4 owns SSI prevention bundles that depend on sterile instruments.</w:t>
      </w:r>
    </w:p>
    <w:p>
      <w:pPr>
        <w:pStyle w:val="ListParagraph"/>
        <w:numPr>
          <w:ilvl w:val="0"/>
          <w:numId w:val="1"/>
        </w:numPr>
        <w:spacing w:after="60"/>
      </w:pPr>
      <w:r>
        <w:rPr>
          <w:sz w:val="22"/>
          <w:szCs w:val="22"/>
        </w:rPr>
        <w:t xml:space="preserve">MOM.9 owns implant procurement and traceability; this policy does not cover procurement.</w:t>
      </w:r>
    </w:p>
    <w:p>
      <w:pPr>
        <w:pStyle w:val="ListParagraph"/>
        <w:numPr>
          <w:ilvl w:val="0"/>
          <w:numId w:val="1"/>
        </w:numPr>
        <w:spacing w:after="60"/>
      </w:pPr>
      <w:r>
        <w:rPr>
          <w:sz w:val="22"/>
          <w:szCs w:val="22"/>
        </w:rPr>
        <w:t xml:space="preserve">FMS owns the building shell; this policy owns internal CSSD zoning requirements.</w:t>
      </w:r>
    </w:p>
    <w:p>
      <w:pPr>
        <w:pStyle w:val="Heading1"/>
        <w:spacing w:after="120" w:before="280"/>
      </w:pPr>
      <w:r>
        <w:t xml:space="preserve">3. Policy standards</w:t>
      </w:r>
    </w:p>
    <w:p>
      <w:pPr>
        <w:spacing w:after="140"/>
      </w:pPr>
      <w:r>
        <w:rPr>
          <w:sz w:val="22"/>
          <w:szCs w:val="22"/>
        </w:rPr>
        <w:t xml:space="preserve">«Hospital Name» provides adequate space and appropriate zoning for sterilisation activities. Cleaning, packing, disinfection and/or sterilisation, storing and issue of items are done per written guidance. Reprocessing of single-use instruments, equipment and devices is done only per written guidance. Validation tests for sterilisation are carried out and documented regularly. A recall procedure is implemented when a breakdown in the sterilisation system is identified.</w:t>
      </w:r>
    </w:p>
    <w:p>
      <w:pPr>
        <w:spacing w:after="140"/>
      </w:pPr>
      <w:r>
        <w:rPr>
          <w:sz w:val="22"/>
          <w:szCs w:val="22"/>
        </w:rPr>
        <w:t xml:space="preserve">An instrument that has failed sterilisation verification or a single-use device reprocessed against written guidance triggers the stop-work authority defined in this policy.</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Using an instrument, equipment or device whose sterilisation verification (chemical indicator or biological indicator) has failed or is unreadable.</w:t>
      </w:r>
    </w:p>
    <w:p>
      <w:pPr>
        <w:spacing w:after="80"/>
      </w:pPr>
      <w:r>
        <w:rPr>
          <w:sz w:val="22"/>
          <w:szCs w:val="22"/>
        </w:rPr>
        <w:t xml:space="preserve">2. Reprocessing a single-use instrument, equipment or device without written guidance that specifies which items may be reprocessed, how many cycles are permitted, and what validation is required.</w:t>
      </w:r>
    </w:p>
    <w:p>
      <w:pPr>
        <w:spacing w:after="80"/>
      </w:pPr>
      <w:r>
        <w:rPr>
          <w:sz w:val="22"/>
          <w:szCs w:val="22"/>
        </w:rPr>
        <w:t xml:space="preserve">3. Storing sterile packs in a way that compromises pack integrity (humidity, open shelving without dust cover, stacking beyond defined limit).</w:t>
      </w:r>
    </w:p>
    <w:p>
      <w:pPr>
        <w:spacing w:after="80"/>
      </w:pPr>
      <w:r>
        <w:rPr>
          <w:sz w:val="22"/>
          <w:szCs w:val="22"/>
        </w:rPr>
        <w:t xml:space="preserve">4. Issuing a sterile pack past its shelf-life expiry date or with a compromised integrity indicator.</w:t>
      </w:r>
    </w:p>
    <w:p>
      <w:pPr>
        <w:spacing w:after="80"/>
      </w:pPr>
      <w:r>
        <w:rPr>
          <w:sz w:val="22"/>
          <w:szCs w:val="22"/>
        </w:rPr>
        <w:t xml:space="preserve">5. Bypassing the recall procedure when a sterilisation failure is identified (including late biological indicator positivity).</w:t>
      </w:r>
    </w:p>
    <w:p>
      <w:pPr>
        <w:pStyle w:val="Heading1"/>
        <w:spacing w:after="120" w:before="280"/>
      </w:pPr>
      <w:r>
        <w:t xml:space="preserve">5. What we do</w:t>
      </w:r>
    </w:p>
    <w:p>
      <w:pPr>
        <w:pStyle w:val="Heading2"/>
        <w:spacing w:after="100" w:before="220"/>
      </w:pPr>
      <w:r>
        <w:t xml:space="preserve">5.1 Space and zoning for sterilisation activities</w:t>
      </w:r>
    </w:p>
    <w:p>
      <w:pPr>
        <w:spacing w:after="140"/>
      </w:pPr>
      <w:r>
        <w:rPr>
          <w:sz w:val="22"/>
          <w:szCs w:val="22"/>
        </w:rPr>
        <w:t xml:space="preserve">«Hospital Name» provides adequate space and appropriate zoning for sterilisation activities in the CSSD or designated sterilisation area:</w:t>
      </w:r>
    </w:p>
    <w:p>
      <w:pPr>
        <w:pStyle w:val="ListParagraph"/>
        <w:numPr>
          <w:ilvl w:val="0"/>
          <w:numId w:val="1"/>
        </w:numPr>
        <w:spacing w:after="60"/>
      </w:pPr>
      <w:r>
        <w:rPr>
          <w:sz w:val="22"/>
          <w:szCs w:val="22"/>
        </w:rPr>
        <w:t xml:space="preserve">Three distinct zones: dirty (receiving and cleaning), clean (packing and sterilisation), and sterile (storage and issue).</w:t>
      </w:r>
    </w:p>
    <w:p>
      <w:pPr>
        <w:pStyle w:val="ListParagraph"/>
        <w:numPr>
          <w:ilvl w:val="0"/>
          <w:numId w:val="1"/>
        </w:numPr>
        <w:spacing w:after="60"/>
      </w:pPr>
      <w:r>
        <w:rPr>
          <w:sz w:val="22"/>
          <w:szCs w:val="22"/>
        </w:rPr>
        <w:t xml:space="preserve">One-way workflow from dirty to clean to sterile; no reverse flow.</w:t>
      </w:r>
    </w:p>
    <w:p>
      <w:pPr>
        <w:pStyle w:val="ListParagraph"/>
        <w:numPr>
          <w:ilvl w:val="0"/>
          <w:numId w:val="1"/>
        </w:numPr>
        <w:spacing w:after="60"/>
      </w:pPr>
      <w:r>
        <w:rPr>
          <w:sz w:val="22"/>
          <w:szCs w:val="22"/>
        </w:rPr>
        <w:t xml:space="preserve">Physical barriers or clear demarcation between zones.</w:t>
      </w:r>
    </w:p>
    <w:p>
      <w:pPr>
        <w:pStyle w:val="ListParagraph"/>
        <w:numPr>
          <w:ilvl w:val="0"/>
          <w:numId w:val="1"/>
        </w:numPr>
        <w:spacing w:after="60"/>
      </w:pPr>
      <w:r>
        <w:rPr>
          <w:sz w:val="22"/>
          <w:szCs w:val="22"/>
        </w:rPr>
        <w:t xml:space="preserve">Adequate ventilation: «negative pressure in dirty zone relative to clean zone; positive pressure in sterile store relative to corridor».</w:t>
      </w:r>
    </w:p>
    <w:p>
      <w:pPr>
        <w:pStyle w:val="ListParagraph"/>
        <w:numPr>
          <w:ilvl w:val="0"/>
          <w:numId w:val="1"/>
        </w:numPr>
        <w:spacing w:after="60"/>
      </w:pPr>
      <w:r>
        <w:rPr>
          <w:sz w:val="22"/>
          <w:szCs w:val="22"/>
        </w:rPr>
        <w:t xml:space="preserve">Pass-through hatches or autoclaves between dirty and clean zones where layout permits.</w:t>
      </w:r>
    </w:p>
    <w:p>
      <w:pPr>
        <w:pStyle w:val="ListParagraph"/>
        <w:numPr>
          <w:ilvl w:val="0"/>
          <w:numId w:val="1"/>
        </w:numPr>
        <w:spacing w:after="60"/>
      </w:pPr>
      <w:r>
        <w:rPr>
          <w:sz w:val="22"/>
          <w:szCs w:val="22"/>
        </w:rPr>
        <w:t xml:space="preserve">Staff change area between dirty and clean zones; PPE requirements defined per zone.</w:t>
      </w:r>
    </w:p>
    <w:p>
      <w:pPr>
        <w:pStyle w:val="ListParagraph"/>
        <w:numPr>
          <w:ilvl w:val="0"/>
          <w:numId w:val="1"/>
        </w:numPr>
        <w:spacing w:after="60"/>
      </w:pPr>
      <w:r>
        <w:rPr>
          <w:sz w:val="22"/>
          <w:szCs w:val="22"/>
        </w:rPr>
        <w:t xml:space="preserve">Environmental monitoring: temperature and humidity in sterile store maintained at «≤ 24 °C and ≤ 70 % RH».</w:t>
      </w:r>
    </w:p>
    <w:p>
      <w:pPr>
        <w:pStyle w:val="Heading2"/>
        <w:spacing w:after="100" w:before="220"/>
      </w:pPr>
      <w:r>
        <w:t xml:space="preserve">5.2 Cleaning, packing, disinfection/sterilisation, storing and issue</w:t>
      </w:r>
    </w:p>
    <w:p>
      <w:pPr>
        <w:spacing w:after="140"/>
      </w:pPr>
      <w:r>
        <w:rPr>
          <w:sz w:val="22"/>
          <w:szCs w:val="22"/>
        </w:rPr>
        <w:t xml:space="preserve">Cleaning, packing, disinfection and/or sterilisation, storing and the issue of items is done as per written guidance:</w:t>
      </w:r>
    </w:p>
    <w:p>
      <w:pPr>
        <w:pStyle w:val="ListParagraph"/>
        <w:numPr>
          <w:ilvl w:val="0"/>
          <w:numId w:val="1"/>
        </w:numPr>
        <w:spacing w:after="60"/>
      </w:pPr>
      <w:r>
        <w:rPr>
          <w:sz w:val="22"/>
          <w:szCs w:val="22"/>
        </w:rPr>
        <w:t xml:space="preserve">Cleaning:</w:t>
      </w:r>
    </w:p>
    <w:p>
      <w:pPr>
        <w:pStyle w:val="ListParagraph"/>
        <w:numPr>
          <w:ilvl w:val="0"/>
          <w:numId w:val="1"/>
        </w:numPr>
        <w:spacing w:after="60"/>
      </w:pPr>
      <w:r>
        <w:rPr>
          <w:sz w:val="22"/>
          <w:szCs w:val="22"/>
        </w:rPr>
        <w:t xml:space="preserve">Pre-cleaning/soaking of instruments immediately after use in the clinical area.</w:t>
      </w:r>
    </w:p>
    <w:p>
      <w:pPr>
        <w:pStyle w:val="ListParagraph"/>
        <w:numPr>
          <w:ilvl w:val="0"/>
          <w:numId w:val="1"/>
        </w:numPr>
        <w:spacing w:after="60"/>
      </w:pPr>
      <w:r>
        <w:rPr>
          <w:sz w:val="22"/>
          <w:szCs w:val="22"/>
        </w:rPr>
        <w:t xml:space="preserve">Manual and/or automated (ultrasonic/washer-disinfector) cleaning in the dirty zone.</w:t>
      </w:r>
    </w:p>
    <w:p>
      <w:pPr>
        <w:pStyle w:val="ListParagraph"/>
        <w:numPr>
          <w:ilvl w:val="0"/>
          <w:numId w:val="1"/>
        </w:numPr>
        <w:spacing w:after="60"/>
      </w:pPr>
      <w:r>
        <w:rPr>
          <w:sz w:val="22"/>
          <w:szCs w:val="22"/>
        </w:rPr>
        <w:t xml:space="preserve">Visual inspection under magnification for residual soil before packing.</w:t>
      </w:r>
    </w:p>
    <w:p>
      <w:pPr>
        <w:pStyle w:val="ListParagraph"/>
        <w:numPr>
          <w:ilvl w:val="0"/>
          <w:numId w:val="1"/>
        </w:numPr>
        <w:spacing w:after="60"/>
      </w:pPr>
      <w:r>
        <w:rPr>
          <w:sz w:val="22"/>
          <w:szCs w:val="22"/>
        </w:rPr>
        <w:t xml:space="preserve">Packing:</w:t>
      </w:r>
    </w:p>
    <w:p>
      <w:pPr>
        <w:pStyle w:val="ListParagraph"/>
        <w:numPr>
          <w:ilvl w:val="0"/>
          <w:numId w:val="1"/>
        </w:numPr>
        <w:spacing w:after="60"/>
      </w:pPr>
      <w:r>
        <w:rPr>
          <w:sz w:val="22"/>
          <w:szCs w:val="22"/>
        </w:rPr>
        <w:t xml:space="preserve">Items wrapped or placed in pouches/containers appropriate to the sterilisation method.</w:t>
      </w:r>
    </w:p>
    <w:p>
      <w:pPr>
        <w:pStyle w:val="ListParagraph"/>
        <w:numPr>
          <w:ilvl w:val="0"/>
          <w:numId w:val="1"/>
        </w:numPr>
        <w:spacing w:after="60"/>
      </w:pPr>
      <w:r>
        <w:rPr>
          <w:sz w:val="22"/>
          <w:szCs w:val="22"/>
        </w:rPr>
        <w:t xml:space="preserve">Chemical indicator (Class 5 or 6 integrator) placed inside each pack.</w:t>
      </w:r>
    </w:p>
    <w:p>
      <w:pPr>
        <w:pStyle w:val="ListParagraph"/>
        <w:numPr>
          <w:ilvl w:val="0"/>
          <w:numId w:val="1"/>
        </w:numPr>
        <w:spacing w:after="60"/>
      </w:pPr>
      <w:r>
        <w:rPr>
          <w:sz w:val="22"/>
          <w:szCs w:val="22"/>
        </w:rPr>
        <w:t xml:space="preserve">External chemical indicator (Class 1 process indicator) on the outside.</w:t>
      </w:r>
    </w:p>
    <w:p>
      <w:pPr>
        <w:pStyle w:val="ListParagraph"/>
        <w:numPr>
          <w:ilvl w:val="0"/>
          <w:numId w:val="1"/>
        </w:numPr>
        <w:spacing w:after="60"/>
      </w:pPr>
      <w:r>
        <w:rPr>
          <w:sz w:val="22"/>
          <w:szCs w:val="22"/>
        </w:rPr>
        <w:t xml:space="preserve">Pack labelled with contents, steriliser load number, date of sterilisation, and expiry date.</w:t>
      </w:r>
    </w:p>
    <w:p>
      <w:pPr>
        <w:pStyle w:val="ListParagraph"/>
        <w:numPr>
          <w:ilvl w:val="0"/>
          <w:numId w:val="1"/>
        </w:numPr>
        <w:spacing w:after="60"/>
      </w:pPr>
      <w:r>
        <w:rPr>
          <w:sz w:val="22"/>
          <w:szCs w:val="22"/>
        </w:rPr>
        <w:t xml:space="preserve">Sterilisation:</w:t>
      </w:r>
    </w:p>
    <w:p>
      <w:pPr>
        <w:pStyle w:val="ListParagraph"/>
        <w:numPr>
          <w:ilvl w:val="0"/>
          <w:numId w:val="1"/>
        </w:numPr>
        <w:spacing w:after="60"/>
      </w:pPr>
      <w:r>
        <w:rPr>
          <w:sz w:val="22"/>
          <w:szCs w:val="22"/>
        </w:rPr>
        <w:t xml:space="preserve">Method selected per item: steam (autoclave at «134 °C for 3.5 minutes or 121 °C for 15 minutes»); dry heat; ethylene oxide; or low-temperature hydrogen peroxide plasma where available.</w:t>
      </w:r>
    </w:p>
    <w:p>
      <w:pPr>
        <w:pStyle w:val="ListParagraph"/>
        <w:numPr>
          <w:ilvl w:val="0"/>
          <w:numId w:val="1"/>
        </w:numPr>
        <w:spacing w:after="60"/>
      </w:pPr>
      <w:r>
        <w:rPr>
          <w:sz w:val="22"/>
          <w:szCs w:val="22"/>
        </w:rPr>
        <w:t xml:space="preserve">Load records maintained for every cycle (time, temperature, pressure, operator).</w:t>
      </w:r>
    </w:p>
    <w:p>
      <w:pPr>
        <w:pStyle w:val="ListParagraph"/>
        <w:numPr>
          <w:ilvl w:val="0"/>
          <w:numId w:val="1"/>
        </w:numPr>
        <w:spacing w:after="60"/>
      </w:pPr>
      <w:r>
        <w:rPr>
          <w:sz w:val="22"/>
          <w:szCs w:val="22"/>
        </w:rPr>
        <w:t xml:space="preserve">Storing:</w:t>
      </w:r>
    </w:p>
    <w:p>
      <w:pPr>
        <w:pStyle w:val="ListParagraph"/>
        <w:numPr>
          <w:ilvl w:val="0"/>
          <w:numId w:val="1"/>
        </w:numPr>
        <w:spacing w:after="60"/>
      </w:pPr>
      <w:r>
        <w:rPr>
          <w:sz w:val="22"/>
          <w:szCs w:val="22"/>
        </w:rPr>
        <w:t xml:space="preserve">Sterile packs stored in enclosed, dust-free shelving in the sterile zone.</w:t>
      </w:r>
    </w:p>
    <w:p>
      <w:pPr>
        <w:pStyle w:val="ListParagraph"/>
        <w:numPr>
          <w:ilvl w:val="0"/>
          <w:numId w:val="1"/>
        </w:numPr>
        <w:spacing w:after="60"/>
      </w:pPr>
      <w:r>
        <w:rPr>
          <w:sz w:val="22"/>
          <w:szCs w:val="22"/>
        </w:rPr>
        <w:t xml:space="preserve">Stock rotation: first-in-first-out (FIFO).</w:t>
      </w:r>
    </w:p>
    <w:p>
      <w:pPr>
        <w:pStyle w:val="ListParagraph"/>
        <w:numPr>
          <w:ilvl w:val="0"/>
          <w:numId w:val="1"/>
        </w:numPr>
        <w:spacing w:after="60"/>
      </w:pPr>
      <w:r>
        <w:rPr>
          <w:sz w:val="22"/>
          <w:szCs w:val="22"/>
        </w:rPr>
        <w:t xml:space="preserve">Shelf life per packaging type: «wrapped packs 30 days; sealed pouches 180 days; event-related where facility qualifies».</w:t>
      </w:r>
    </w:p>
    <w:p>
      <w:pPr>
        <w:pStyle w:val="ListParagraph"/>
        <w:numPr>
          <w:ilvl w:val="0"/>
          <w:numId w:val="1"/>
        </w:numPr>
        <w:spacing w:after="60"/>
      </w:pPr>
      <w:r>
        <w:rPr>
          <w:sz w:val="22"/>
          <w:szCs w:val="22"/>
        </w:rPr>
        <w:t xml:space="preserve">Issue:</w:t>
      </w:r>
    </w:p>
    <w:p>
      <w:pPr>
        <w:pStyle w:val="ListParagraph"/>
        <w:numPr>
          <w:ilvl w:val="0"/>
          <w:numId w:val="1"/>
        </w:numPr>
        <w:spacing w:after="60"/>
      </w:pPr>
      <w:r>
        <w:rPr>
          <w:sz w:val="22"/>
          <w:szCs w:val="22"/>
        </w:rPr>
        <w:t xml:space="preserve">Issued only against a valid request; pack integrity and expiry verified before release.</w:t>
      </w:r>
    </w:p>
    <w:p>
      <w:pPr>
        <w:pStyle w:val="ListParagraph"/>
        <w:numPr>
          <w:ilvl w:val="0"/>
          <w:numId w:val="1"/>
        </w:numPr>
        <w:spacing w:after="60"/>
      </w:pPr>
      <w:r>
        <w:rPr>
          <w:sz w:val="22"/>
          <w:szCs w:val="22"/>
        </w:rPr>
        <w:t xml:space="preserve">Transport in covered, clean containers to the point of use.</w:t>
      </w:r>
    </w:p>
    <w:p>
      <w:pPr>
        <w:pStyle w:val="Heading2"/>
        <w:spacing w:after="100" w:before="220"/>
      </w:pPr>
      <w:r>
        <w:t xml:space="preserve">5.3 Reprocessing of single-use instruments, equipment and devices</w:t>
      </w:r>
    </w:p>
    <w:p>
      <w:pPr>
        <w:spacing w:after="140"/>
      </w:pPr>
      <w:r>
        <w:rPr>
          <w:sz w:val="22"/>
          <w:szCs w:val="22"/>
        </w:rPr>
        <w:t xml:space="preserve">Reprocessing of single-use instruments, equipment and devices is done as per written guidance at «Hospital Name»:</w:t>
      </w:r>
    </w:p>
    <w:p>
      <w:pPr>
        <w:pStyle w:val="ListParagraph"/>
        <w:numPr>
          <w:ilvl w:val="0"/>
          <w:numId w:val="1"/>
        </w:numPr>
        <w:spacing w:after="60"/>
      </w:pPr>
      <w:r>
        <w:rPr>
          <w:sz w:val="22"/>
          <w:szCs w:val="22"/>
        </w:rPr>
        <w:t xml:space="preserve">A written list identifies which single-use items are approved for reprocessing by the Infection Control Committee (items not on this list are never reprocessed).</w:t>
      </w:r>
    </w:p>
    <w:p>
      <w:pPr>
        <w:pStyle w:val="ListParagraph"/>
        <w:numPr>
          <w:ilvl w:val="0"/>
          <w:numId w:val="1"/>
        </w:numPr>
        <w:spacing w:after="60"/>
      </w:pPr>
      <w:r>
        <w:rPr>
          <w:sz w:val="22"/>
          <w:szCs w:val="22"/>
        </w:rPr>
        <w:t xml:space="preserve">Maximum number of reprocessing cycles per item is defined.</w:t>
      </w:r>
    </w:p>
    <w:p>
      <w:pPr>
        <w:pStyle w:val="ListParagraph"/>
        <w:numPr>
          <w:ilvl w:val="0"/>
          <w:numId w:val="1"/>
        </w:numPr>
        <w:spacing w:after="60"/>
      </w:pPr>
      <w:r>
        <w:rPr>
          <w:sz w:val="22"/>
          <w:szCs w:val="22"/>
        </w:rPr>
        <w:t xml:space="preserve">Reprocessing follows the same cleaning-packing-sterilisation-validation cycle as reusable items.</w:t>
      </w:r>
    </w:p>
    <w:p>
      <w:pPr>
        <w:pStyle w:val="ListParagraph"/>
        <w:numPr>
          <w:ilvl w:val="0"/>
          <w:numId w:val="1"/>
        </w:numPr>
        <w:spacing w:after="60"/>
      </w:pPr>
      <w:r>
        <w:rPr>
          <w:sz w:val="22"/>
          <w:szCs w:val="22"/>
        </w:rPr>
        <w:t xml:space="preserve">Functional testing after reprocessing (integrity, sharpness, calibration as applicable).</w:t>
      </w:r>
    </w:p>
    <w:p>
      <w:pPr>
        <w:pStyle w:val="ListParagraph"/>
        <w:numPr>
          <w:ilvl w:val="0"/>
          <w:numId w:val="1"/>
        </w:numPr>
        <w:spacing w:after="60"/>
      </w:pPr>
      <w:r>
        <w:rPr>
          <w:sz w:val="22"/>
          <w:szCs w:val="22"/>
        </w:rPr>
        <w:t xml:space="preserve">Traceability: each reprocessed item is labelled with the number of cycles completed.</w:t>
      </w:r>
    </w:p>
    <w:p>
      <w:pPr>
        <w:pStyle w:val="ListParagraph"/>
        <w:numPr>
          <w:ilvl w:val="0"/>
          <w:numId w:val="1"/>
        </w:numPr>
        <w:spacing w:after="60"/>
      </w:pPr>
      <w:r>
        <w:rPr>
          <w:sz w:val="22"/>
          <w:szCs w:val="22"/>
        </w:rPr>
        <w:t xml:space="preserve">The decision to reprocess is reviewed «annually» by the ICC based on safety evidence and cost analysis.</w:t>
      </w:r>
    </w:p>
    <w:p>
      <w:pPr>
        <w:spacing w:after="140"/>
      </w:pPr>
      <w:r>
        <w:rPr>
          <w:sz w:val="22"/>
          <w:szCs w:val="22"/>
        </w:rPr>
        <w:t xml:space="preserve">Where «Hospital Name» does not reprocess any single-use device, this is documented as a policy decision and no reprocessing list exists.</w:t>
      </w:r>
    </w:p>
    <w:p>
      <w:pPr>
        <w:pStyle w:val="Heading2"/>
        <w:spacing w:after="100" w:before="220"/>
      </w:pPr>
      <w:r>
        <w:t xml:space="preserve">5.4 Validation tests for sterilisation</w:t>
      </w:r>
    </w:p>
    <w:p>
      <w:pPr>
        <w:spacing w:after="140"/>
      </w:pPr>
      <w:r>
        <w:rPr>
          <w:sz w:val="22"/>
          <w:szCs w:val="22"/>
        </w:rPr>
        <w:t xml:space="preserve">Regular validation tests for sterilisation are carried out and documented:</w:t>
      </w:r>
    </w:p>
    <w:p>
      <w:pPr>
        <w:pStyle w:val="ListParagraph"/>
        <w:numPr>
          <w:ilvl w:val="0"/>
          <w:numId w:val="1"/>
        </w:numPr>
        <w:spacing w:after="60"/>
      </w:pPr>
      <w:r>
        <w:rPr>
          <w:sz w:val="22"/>
          <w:szCs w:val="22"/>
        </w:rPr>
        <w:t xml:space="preserve">Physical monitoring: every cycle — time, temperature, pressure recorded from steriliser gauges/printout.</w:t>
      </w:r>
    </w:p>
    <w:p>
      <w:pPr>
        <w:pStyle w:val="ListParagraph"/>
        <w:numPr>
          <w:ilvl w:val="0"/>
          <w:numId w:val="1"/>
        </w:numPr>
        <w:spacing w:after="60"/>
      </w:pPr>
      <w:r>
        <w:rPr>
          <w:sz w:val="22"/>
          <w:szCs w:val="22"/>
        </w:rPr>
        <w:t xml:space="preserve">Chemical indicators: every pack — Class 5/6 integrator inside; Class 1 outside.</w:t>
      </w:r>
    </w:p>
    <w:p>
      <w:pPr>
        <w:pStyle w:val="ListParagraph"/>
        <w:numPr>
          <w:ilvl w:val="0"/>
          <w:numId w:val="1"/>
        </w:numPr>
        <w:spacing w:after="60"/>
      </w:pPr>
      <w:r>
        <w:rPr>
          <w:sz w:val="22"/>
          <w:szCs w:val="22"/>
        </w:rPr>
        <w:t xml:space="preserve">Biological indicators (BI): «weekly» for steam sterilisers; every load for implant items; per manufacturer guidance for EtO/plasma.</w:t>
      </w:r>
    </w:p>
    <w:p>
      <w:pPr>
        <w:pStyle w:val="ListParagraph"/>
        <w:numPr>
          <w:ilvl w:val="0"/>
          <w:numId w:val="1"/>
        </w:numPr>
        <w:spacing w:after="60"/>
      </w:pPr>
      <w:r>
        <w:rPr>
          <w:sz w:val="22"/>
          <w:szCs w:val="22"/>
        </w:rPr>
        <w:t xml:space="preserve">Bowie-Dick test: daily (first cycle) for pre-vacuum steam sterilisers.</w:t>
      </w:r>
    </w:p>
    <w:p>
      <w:pPr>
        <w:pStyle w:val="ListParagraph"/>
        <w:numPr>
          <w:ilvl w:val="0"/>
          <w:numId w:val="1"/>
        </w:numPr>
        <w:spacing w:after="60"/>
      </w:pPr>
      <w:r>
        <w:rPr>
          <w:sz w:val="22"/>
          <w:szCs w:val="22"/>
        </w:rPr>
        <w:t xml:space="preserve">Records are maintained in the sterilisation validation log and retained for «3 years».</w:t>
      </w:r>
    </w:p>
    <w:p>
      <w:pPr>
        <w:spacing w:after="140"/>
      </w:pPr>
      <w:r>
        <w:rPr>
          <w:sz w:val="22"/>
          <w:szCs w:val="22"/>
        </w:rPr>
        <w:t xml:space="preserve">A failed BI or failed Bowie-Dick triggers the recall procedure (section 5.5) and the stop-work authority (section 6). Items from the affected load are not used until investigation confirms safety or the load is re-sterilised.</w:t>
      </w:r>
    </w:p>
    <w:p>
      <w:pPr>
        <w:pStyle w:val="Heading2"/>
        <w:spacing w:after="100" w:before="220"/>
      </w:pPr>
      <w:r>
        <w:t xml:space="preserve">5.5 Recall procedure for sterilisation breakdown</w:t>
      </w:r>
    </w:p>
    <w:p>
      <w:pPr>
        <w:spacing w:after="140"/>
      </w:pPr>
      <w:r>
        <w:rPr>
          <w:sz w:val="22"/>
          <w:szCs w:val="22"/>
        </w:rPr>
        <w:t xml:space="preserve">The established recall procedure is implemented when a breakdown in the sterilisation system is identified:</w:t>
      </w:r>
    </w:p>
    <w:p>
      <w:pPr>
        <w:pStyle w:val="ListParagraph"/>
        <w:numPr>
          <w:ilvl w:val="0"/>
          <w:numId w:val="1"/>
        </w:numPr>
        <w:spacing w:after="60"/>
      </w:pPr>
      <w:r>
        <w:rPr>
          <w:sz w:val="22"/>
          <w:szCs w:val="22"/>
        </w:rPr>
        <w:t xml:space="preserve">Trigger: positive biological indicator, failed Bowie-Dick test, steriliser malfunction alarm, or discovery of a compromised pack after issue.</w:t>
      </w:r>
    </w:p>
    <w:p>
      <w:pPr>
        <w:pStyle w:val="ListParagraph"/>
        <w:numPr>
          <w:ilvl w:val="0"/>
          <w:numId w:val="1"/>
        </w:numPr>
        <w:spacing w:after="60"/>
      </w:pPr>
      <w:r>
        <w:rPr>
          <w:sz w:val="22"/>
          <w:szCs w:val="22"/>
        </w:rPr>
        <w:t xml:space="preserve">Immediate actions: quarantine all items from the suspect load; do not use them.</w:t>
      </w:r>
    </w:p>
    <w:p>
      <w:pPr>
        <w:pStyle w:val="ListParagraph"/>
        <w:numPr>
          <w:ilvl w:val="0"/>
          <w:numId w:val="1"/>
        </w:numPr>
        <w:spacing w:after="60"/>
      </w:pPr>
      <w:r>
        <w:rPr>
          <w:sz w:val="22"/>
          <w:szCs w:val="22"/>
        </w:rPr>
        <w:t xml:space="preserve">Notification: the CSSD/Sterilisation In-Charge notifies the Infection Control Officer, the OT/clinical area that received items, and the Medical Superintendent.</w:t>
      </w:r>
    </w:p>
    <w:p>
      <w:pPr>
        <w:pStyle w:val="ListParagraph"/>
        <w:numPr>
          <w:ilvl w:val="0"/>
          <w:numId w:val="1"/>
        </w:numPr>
        <w:spacing w:after="60"/>
      </w:pPr>
      <w:r>
        <w:rPr>
          <w:sz w:val="22"/>
          <w:szCs w:val="22"/>
        </w:rPr>
        <w:t xml:space="preserve">Trace-back: identify all items from the affected load using load number and distribution records.</w:t>
      </w:r>
    </w:p>
    <w:p>
      <w:pPr>
        <w:pStyle w:val="ListParagraph"/>
        <w:numPr>
          <w:ilvl w:val="0"/>
          <w:numId w:val="1"/>
        </w:numPr>
        <w:spacing w:after="60"/>
      </w:pPr>
      <w:r>
        <w:rPr>
          <w:sz w:val="22"/>
          <w:szCs w:val="22"/>
        </w:rPr>
        <w:t xml:space="preserve">Retrieval: items already distributed but not yet used are retrieved and quarantined.</w:t>
      </w:r>
    </w:p>
    <w:p>
      <w:pPr>
        <w:pStyle w:val="ListParagraph"/>
        <w:numPr>
          <w:ilvl w:val="0"/>
          <w:numId w:val="1"/>
        </w:numPr>
        <w:spacing w:after="60"/>
      </w:pPr>
      <w:r>
        <w:rPr>
          <w:sz w:val="22"/>
          <w:szCs w:val="22"/>
        </w:rPr>
        <w:t xml:space="preserve">Items already used on patients: the Infection Control Officer assesses patient risk, initiates surveillance for infection, and documents the assessment.</w:t>
      </w:r>
    </w:p>
    <w:p>
      <w:pPr>
        <w:pStyle w:val="ListParagraph"/>
        <w:numPr>
          <w:ilvl w:val="0"/>
          <w:numId w:val="1"/>
        </w:numPr>
        <w:spacing w:after="60"/>
      </w:pPr>
      <w:r>
        <w:rPr>
          <w:sz w:val="22"/>
          <w:szCs w:val="22"/>
        </w:rPr>
        <w:t xml:space="preserve">Investigation: root cause of the steriliser failure is identified; corrective action is implemented before the steriliser is returned to service.</w:t>
      </w:r>
    </w:p>
    <w:p>
      <w:pPr>
        <w:pStyle w:val="ListParagraph"/>
        <w:numPr>
          <w:ilvl w:val="0"/>
          <w:numId w:val="1"/>
        </w:numPr>
        <w:spacing w:after="60"/>
      </w:pPr>
      <w:r>
        <w:rPr>
          <w:sz w:val="22"/>
          <w:szCs w:val="22"/>
        </w:rPr>
        <w:t xml:space="preserve">Re-qualification: the steriliser passes «three consecutive empty-chamber BIs» before patient loads resume.</w:t>
      </w:r>
    </w:p>
    <w:p>
      <w:pPr>
        <w:pStyle w:val="ListParagraph"/>
        <w:numPr>
          <w:ilvl w:val="0"/>
          <w:numId w:val="1"/>
        </w:numPr>
        <w:spacing w:after="60"/>
      </w:pPr>
      <w:r>
        <w:rPr>
          <w:sz w:val="22"/>
          <w:szCs w:val="22"/>
        </w:rPr>
        <w:t xml:space="preserve">Documentation: recall log with timeline, affected items, patient impact assessment, corrective action and re-qualification results.</w:t>
      </w:r>
    </w:p>
    <w:p>
      <w:pPr>
        <w:pStyle w:val="Heading1"/>
        <w:spacing w:after="120" w:before="280"/>
      </w:pPr>
      <w:r>
        <w:t xml:space="preserve">6. Stop-work authority</w:t>
      </w:r>
    </w:p>
    <w:p>
      <w:pPr>
        <w:spacing w:after="140"/>
      </w:pPr>
      <w:r>
        <w:rPr>
          <w:sz w:val="22"/>
          <w:szCs w:val="22"/>
        </w:rPr>
        <w:t xml:space="preserve">Do not use any instrument, equipment or device from a load whose biological indicator has returned positive, whose Bowie-Dick test has failed, or whose steriliser alarmed mid-cycle.</w:t>
      </w:r>
    </w:p>
    <w:p>
      <w:pPr>
        <w:spacing w:after="140"/>
      </w:pPr>
      <w:r>
        <w:rPr>
          <w:sz w:val="22"/>
          <w:szCs w:val="22"/>
        </w:rPr>
        <w:t xml:space="preserve">Do not reprocess any single-use device that is not on the written approved-for-reprocessing list, or that has exceeded its maximum reprocessing cycles.</w:t>
      </w:r>
    </w:p>
    <w:p>
      <w:pPr>
        <w:spacing w:after="140"/>
      </w:pPr>
      <w:r>
        <w:rPr>
          <w:sz w:val="22"/>
          <w:szCs w:val="22"/>
        </w:rPr>
        <w:t xml:space="preserve">When either situation is identified:
1. Quarantine all items from the affected load (or the non-approved device).
2. Notify the CSSD/Sterilisation In-Charge and the Infection Control Officer immediately.
3. Do not release items for patient use until the recall procedure (section 5.5) is complete and the steriliser is re-qualified.</w:t>
      </w:r>
    </w:p>
    <w:p>
      <w:pPr>
        <w:spacing w:after="140"/>
      </w:pPr>
      <w:r>
        <w:rPr>
          <w:sz w:val="22"/>
          <w:szCs w:val="22"/>
        </w:rPr>
        <w:t xml:space="preserve">No disciplinary action follows from invoking stop-work for a genuine sterilisation concern. Any staff member — CSSD technician, OT nurse, or clinician — has the authority to refuse a suspect instrument.</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CSSD resources, space, equipment and recall authority.</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Oversees sterilisation validation, recall investigations and reprocessing policy.</w:t>
      </w:r>
    </w:p>
    <w:p>
      <w:pPr>
        <w:pStyle w:val="ListParagraph"/>
        <w:numPr>
          <w:ilvl w:val="0"/>
          <w:numId w:val="1"/>
        </w:numPr>
        <w:spacing w:after="60"/>
      </w:pPr>
      <w:r>
        <w:rPr>
          <w:sz w:val="22"/>
          <w:szCs w:val="22"/>
        </w:rPr>
        <w:t xml:space="preserve">CSSD / Sterilisation In-Charge</w:t>
      </w:r>
    </w:p>
    <w:p>
      <w:pPr>
        <w:pStyle w:val="ListParagraph"/>
        <w:numPr>
          <w:ilvl w:val="0"/>
          <w:numId w:val="1"/>
        </w:numPr>
        <w:spacing w:after="60"/>
      </w:pPr>
      <w:r>
        <w:rPr>
          <w:sz w:val="22"/>
          <w:szCs w:val="22"/>
        </w:rPr>
        <w:t xml:space="preserve">Manages day-to-day sterilisation operations, load records, BI testing and recall execution.</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Audits CSSD practices, monitors chemical/biological indicator compliance.</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Approves the reprocessing list, reviews recall reports, validates corrective actions.</w:t>
      </w:r>
    </w:p>
    <w:p>
      <w:pPr>
        <w:pStyle w:val="ListParagraph"/>
        <w:numPr>
          <w:ilvl w:val="0"/>
          <w:numId w:val="1"/>
        </w:numPr>
        <w:spacing w:after="60"/>
      </w:pPr>
      <w:r>
        <w:rPr>
          <w:sz w:val="22"/>
          <w:szCs w:val="22"/>
        </w:rPr>
        <w:t xml:space="preserve">OT and clinical area nurses</w:t>
      </w:r>
    </w:p>
    <w:p>
      <w:pPr>
        <w:pStyle w:val="ListParagraph"/>
        <w:numPr>
          <w:ilvl w:val="0"/>
          <w:numId w:val="1"/>
        </w:numPr>
        <w:spacing w:after="60"/>
      </w:pPr>
      <w:r>
        <w:rPr>
          <w:sz w:val="22"/>
          <w:szCs w:val="22"/>
        </w:rPr>
        <w:t xml:space="preserve">Verify pack integrity and expiry before use; report suspect packs immediately.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CSSD zoning compliance and environmental monitoring records.</w:t>
      </w:r>
    </w:p>
    <w:p>
      <w:pPr>
        <w:pStyle w:val="ListParagraph"/>
        <w:numPr>
          <w:ilvl w:val="0"/>
          <w:numId w:val="1"/>
        </w:numPr>
        <w:spacing w:after="60"/>
      </w:pPr>
      <w:r>
        <w:rPr>
          <w:sz w:val="22"/>
          <w:szCs w:val="22"/>
        </w:rPr>
        <w:t xml:space="preserve">Load records completeness (physical monitoring data for every cycle).</w:t>
      </w:r>
    </w:p>
    <w:p>
      <w:pPr>
        <w:pStyle w:val="ListParagraph"/>
        <w:numPr>
          <w:ilvl w:val="0"/>
          <w:numId w:val="1"/>
        </w:numPr>
        <w:spacing w:after="60"/>
      </w:pPr>
      <w:r>
        <w:rPr>
          <w:sz w:val="22"/>
          <w:szCs w:val="22"/>
        </w:rPr>
        <w:t xml:space="preserve">Chemical indicator placement and reading compliance (every pack).</w:t>
      </w:r>
    </w:p>
    <w:p>
      <w:pPr>
        <w:pStyle w:val="ListParagraph"/>
        <w:numPr>
          <w:ilvl w:val="0"/>
          <w:numId w:val="1"/>
        </w:numPr>
        <w:spacing w:after="60"/>
      </w:pPr>
      <w:r>
        <w:rPr>
          <w:sz w:val="22"/>
          <w:szCs w:val="22"/>
        </w:rPr>
        <w:t xml:space="preserve">Biological indicator testing frequency and results.</w:t>
      </w:r>
    </w:p>
    <w:p>
      <w:pPr>
        <w:pStyle w:val="ListParagraph"/>
        <w:numPr>
          <w:ilvl w:val="0"/>
          <w:numId w:val="1"/>
        </w:numPr>
        <w:spacing w:after="60"/>
      </w:pPr>
      <w:r>
        <w:rPr>
          <w:sz w:val="22"/>
          <w:szCs w:val="22"/>
        </w:rPr>
        <w:t xml:space="preserve">Reprocessing list currency and cycle-count labelling compliance.</w:t>
      </w:r>
    </w:p>
    <w:p>
      <w:pPr>
        <w:pStyle w:val="ListParagraph"/>
        <w:numPr>
          <w:ilvl w:val="0"/>
          <w:numId w:val="1"/>
        </w:numPr>
        <w:spacing w:after="60"/>
      </w:pPr>
      <w:r>
        <w:rPr>
          <w:sz w:val="22"/>
          <w:szCs w:val="22"/>
        </w:rPr>
        <w:t xml:space="preserve">Recall log entries and re-qualification records.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biological indicator returns positive, or when a pack with a failed indicator reaches a clinical area.</w:t>
      </w:r>
    </w:p>
    <w:p>
      <w:pPr>
        <w:spacing w:after="140"/>
      </w:pPr>
      <w:r>
        <w:rPr>
          <w:sz w:val="22"/>
          <w:szCs w:val="22"/>
        </w:rPr>
        <w:t xml:space="preserve">This policy is reviewed «annually», and sooner when new sterilisation equipment is installed or after a recall event.</w:t>
      </w:r>
    </w:p>
    <w:p>
      <w:pPr>
        <w:pStyle w:val="Heading1"/>
        <w:spacing w:after="120" w:before="280"/>
      </w:pPr>
      <w:r>
        <w:t xml:space="preserve">9. Training and staff acknowledgement</w:t>
      </w:r>
    </w:p>
    <w:p>
      <w:pPr>
        <w:spacing w:after="140"/>
      </w:pPr>
      <w:r>
        <w:rPr>
          <w:sz w:val="22"/>
          <w:szCs w:val="22"/>
        </w:rPr>
        <w:t xml:space="preserve">All CSSD staff, OT nurses and clinical staff who handle sterile instruments are trained on this policy at induction and «once a year» after that. Training covers zoning, the sterilisation cycle, indicator reading, reprocessing rules, and the stop-work/recall procedure.</w:t>
      </w:r>
    </w:p>
    <w:p>
      <w:pPr>
        <w:spacing w:after="140"/>
      </w:pPr>
      <w:r>
        <w:rPr>
          <w:sz w:val="22"/>
          <w:szCs w:val="22"/>
        </w:rPr>
        <w:t xml:space="preserve">Staff acknowledgement</w:t>
      </w:r>
    </w:p>
    <w:p>
      <w:pPr>
        <w:spacing w:after="140"/>
      </w:pPr>
      <w:r>
        <w:rPr>
          <w:sz w:val="22"/>
          <w:szCs w:val="22"/>
        </w:rPr>
        <w:t xml:space="preserve">I have read this Sterilisation and Disinfection policy of «Hospital Name». I understand the sterilisation cycle, validation requirements, stop-work authority and recall procedure.</w:t>
      </w:r>
    </w:p>
    <w:p>
      <w:pPr>
        <w:spacing w:after="140"/>
      </w:pPr>
      <w:r>
        <w:rPr>
          <w:sz w:val="22"/>
          <w:szCs w:val="22"/>
        </w:rPr>
        <w:t xml:space="preserve">Name: ___________________________    Designation: ___________________________</w:t>
      </w:r>
    </w:p>
    <w:p>
      <w:pPr>
        <w:spacing w:after="140"/>
      </w:pPr>
      <w:r>
        <w:rPr>
          <w:sz w:val="22"/>
          <w:szCs w:val="22"/>
        </w:rPr>
        <w:t xml:space="preserve">Department / area: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CSSD/Sterilisation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HIC.6.</w:t>
      </w:r>
    </w:p>
    <w:p>
      <w:pPr>
        <w:pStyle w:val="ListParagraph"/>
        <w:numPr>
          <w:ilvl w:val="0"/>
          <w:numId w:val="1"/>
        </w:numPr>
        <w:spacing w:after="60"/>
      </w:pPr>
      <w:r>
        <w:rPr>
          <w:sz w:val="22"/>
          <w:szCs w:val="22"/>
        </w:rPr>
        <w:t xml:space="preserve">WHO Decontamination and Reprocessing of Medical Devices for Health-care Facilities (2016).</w:t>
      </w:r>
    </w:p>
    <w:p>
      <w:pPr>
        <w:pStyle w:val="ListParagraph"/>
        <w:numPr>
          <w:ilvl w:val="0"/>
          <w:numId w:val="1"/>
        </w:numPr>
        <w:spacing w:after="60"/>
      </w:pPr>
      <w:r>
        <w:rPr>
          <w:sz w:val="22"/>
          <w:szCs w:val="22"/>
        </w:rPr>
        <w:t xml:space="preserve">CDC/HICPAC Guideline for Disinfection and Sterilization in Healthcare Facilities (2008, updated 2019).</w:t>
      </w:r>
    </w:p>
    <w:p>
      <w:pPr>
        <w:pStyle w:val="ListParagraph"/>
        <w:numPr>
          <w:ilvl w:val="0"/>
          <w:numId w:val="1"/>
        </w:numPr>
        <w:spacing w:after="60"/>
      </w:pPr>
      <w:r>
        <w:rPr>
          <w:sz w:val="22"/>
          <w:szCs w:val="22"/>
        </w:rPr>
        <w:t xml:space="preserve">IS/ISO 17665 (steam sterilisation) and IS/ISO 11135 (EtO sterilisation) — applicable Indian Standards.</w:t>
      </w:r>
    </w:p>
    <w:p>
      <w:pPr>
        <w:pStyle w:val="ListParagraph"/>
        <w:numPr>
          <w:ilvl w:val="0"/>
          <w:numId w:val="1"/>
        </w:numPr>
        <w:spacing w:after="60"/>
      </w:pPr>
      <w:r>
        <w:rPr>
          <w:sz w:val="22"/>
          <w:szCs w:val="22"/>
        </w:rPr>
        <w:t xml:space="preserve">Internal documents of «Hospital Name»: CSSD SOP, reprocessing list, sterilisation validation log, recall protocol, load record template.</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CSSD, OT, labour room, minor OT/procedure rooms, emergency,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BI — biological indicator
CAPA — corrective and preventive action
CSSD — central sterile services department
EtO — ethylene oxide
FMS — Facility Management and Safety (NABH SHCO chapter)
HIC — Hospital Infection Prevention and Control (NABH SHCO chapter)
ICC — Infection Control Committee
MOM — Management of Medication (NABH SHCO chapter)
NABH — National Accreditation Board for Hospitals and Healthcare Providers
OE — objective element
OT — operation theatre
PPE — personal protective equipment
RH — relative humidity
SHCO — Standards for Small Healthcare Organisations
WHO — World Health Organization</w:t>
      </w:r>
    </w:p>
    <w:p>
      <w:pPr>
        <w:pStyle w:val="Heading1"/>
        <w:spacing w:after="120" w:before="280"/>
      </w:pPr>
      <w:r>
        <w:t xml:space="preserve">13. Traceability to NABH SHCO 3rd Edition HIC.6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adequate space and appropriate zoning for sterilisation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Space and zoning for sterilisation activities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(provide space); CSSD/Sterilisation In-Charge (maintain zoning); FMS (building shell)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Cleaning, packing, disinfection and/or sterilisation, storing and the issue of items is done as per the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Cleaning, packing, disinfection/sterilisation, storing and issue;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(manage cycle); CSSD technicians (execute); Infection Control Nurse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Reprocessing of single-use instruments, equipment and devices are done as per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Reprocessing of single-use instruments; Section 4 item 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(approve list); CSSD/Sterilisation In-Charge (execute reprocessing); Infection Control Officer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Regular validation tests for sterilisation are carried out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Validation tests for sterilisation; Section 4 item 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(perform tests); Infection Control Officer (review results); Infection Control Nurse (audit frequency)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established recall procedure is implemented when a breakdown in the sterilisation system is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Recall procedure for sterilisation breakdown; Section 4 item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CSSD/Sterilisation In-Charge (execute recall); Infection Control Officer (investigate and assess patient risk); Medical Superintendent (authorise re-qualification)</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HIC.6.a — The organisation provides adequate space and appropriate zoning for sterilisation activities.</w:t>
      </w:r>
    </w:p>
    <w:p>
      <w:pPr>
        <w:pStyle w:val="ListParagraph"/>
        <w:numPr>
          <w:ilvl w:val="0"/>
          <w:numId w:val="1"/>
        </w:numPr>
        <w:spacing w:after="60"/>
      </w:pPr>
      <w:r>
        <w:rPr>
          <w:sz w:val="22"/>
          <w:szCs w:val="22"/>
        </w:rPr>
        <w:t xml:space="preserve">CSSD layout diagram showing three zones and one-way workflow.</w:t>
      </w:r>
    </w:p>
    <w:p>
      <w:pPr>
        <w:pStyle w:val="ListParagraph"/>
        <w:numPr>
          <w:ilvl w:val="0"/>
          <w:numId w:val="1"/>
        </w:numPr>
        <w:spacing w:after="60"/>
      </w:pPr>
      <w:r>
        <w:rPr>
          <w:sz w:val="22"/>
          <w:szCs w:val="22"/>
        </w:rPr>
        <w:t xml:space="preserve">Environmental monitoring records (temperature, humidity in sterile store).</w:t>
      </w:r>
    </w:p>
    <w:p>
      <w:pPr>
        <w:pStyle w:val="ListParagraph"/>
        <w:numPr>
          <w:ilvl w:val="0"/>
          <w:numId w:val="1"/>
        </w:numPr>
        <w:spacing w:after="60"/>
      </w:pPr>
      <w:r>
        <w:rPr>
          <w:sz w:val="22"/>
          <w:szCs w:val="22"/>
        </w:rPr>
        <w:t xml:space="preserve">Staff change and PPE compliance records per zone.</w:t>
      </w:r>
    </w:p>
    <w:p>
      <w:pPr>
        <w:pStyle w:val="ListParagraph"/>
        <w:numPr>
          <w:ilvl w:val="0"/>
          <w:numId w:val="1"/>
        </w:numPr>
        <w:spacing w:after="60"/>
      </w:pPr>
      <w:r>
        <w:rPr>
          <w:sz w:val="22"/>
          <w:szCs w:val="22"/>
        </w:rPr>
        <w:t xml:space="preserve">Zoning compliance audit results.</w:t>
      </w:r>
    </w:p>
    <w:p>
      <w:pPr>
        <w:pStyle w:val="Heading2"/>
        <w:spacing w:after="100" w:before="220"/>
      </w:pPr>
      <w:r>
        <w:t xml:space="preserve">HIC.6.b — Cleaning, packing, disinfection and/or sterilisation, storing and the issue of items is done as per the written guidance.</w:t>
      </w:r>
    </w:p>
    <w:p>
      <w:pPr>
        <w:pStyle w:val="ListParagraph"/>
        <w:numPr>
          <w:ilvl w:val="0"/>
          <w:numId w:val="1"/>
        </w:numPr>
        <w:spacing w:after="60"/>
      </w:pPr>
      <w:r>
        <w:rPr>
          <w:sz w:val="22"/>
          <w:szCs w:val="22"/>
        </w:rPr>
        <w:t xml:space="preserve">Written SOP for each stage (cleaning, packing, sterilisation, storing, issue).</w:t>
      </w:r>
    </w:p>
    <w:p>
      <w:pPr>
        <w:pStyle w:val="ListParagraph"/>
        <w:numPr>
          <w:ilvl w:val="0"/>
          <w:numId w:val="1"/>
        </w:numPr>
        <w:spacing w:after="60"/>
      </w:pPr>
      <w:r>
        <w:rPr>
          <w:sz w:val="22"/>
          <w:szCs w:val="22"/>
        </w:rPr>
        <w:t xml:space="preserve">Load records for every sterilisation cycle (time, temperature, pressure, operator).</w:t>
      </w:r>
    </w:p>
    <w:p>
      <w:pPr>
        <w:pStyle w:val="ListParagraph"/>
        <w:numPr>
          <w:ilvl w:val="0"/>
          <w:numId w:val="1"/>
        </w:numPr>
        <w:spacing w:after="60"/>
      </w:pPr>
      <w:r>
        <w:rPr>
          <w:sz w:val="22"/>
          <w:szCs w:val="22"/>
        </w:rPr>
        <w:t xml:space="preserve">Chemical indicator reading log (Class 1 and Class 5/6 per pack).</w:t>
      </w:r>
    </w:p>
    <w:p>
      <w:pPr>
        <w:pStyle w:val="ListParagraph"/>
        <w:numPr>
          <w:ilvl w:val="0"/>
          <w:numId w:val="1"/>
        </w:numPr>
        <w:spacing w:after="60"/>
      </w:pPr>
      <w:r>
        <w:rPr>
          <w:sz w:val="22"/>
          <w:szCs w:val="22"/>
        </w:rPr>
        <w:t xml:space="preserve">Stock rotation and shelf-life expiry tracking records.</w:t>
      </w:r>
    </w:p>
    <w:p>
      <w:pPr>
        <w:pStyle w:val="ListParagraph"/>
        <w:numPr>
          <w:ilvl w:val="0"/>
          <w:numId w:val="1"/>
        </w:numPr>
        <w:spacing w:after="60"/>
      </w:pPr>
      <w:r>
        <w:rPr>
          <w:sz w:val="22"/>
          <w:szCs w:val="22"/>
        </w:rPr>
        <w:t xml:space="preserve">Issue register with pack integrity and expiry verification.</w:t>
      </w:r>
    </w:p>
    <w:p>
      <w:pPr>
        <w:pStyle w:val="Heading2"/>
        <w:spacing w:after="100" w:before="220"/>
      </w:pPr>
      <w:r>
        <w:t xml:space="preserve">HIC.6.c — Reprocessing of single-use instruments, equipment and devices are done as per written guidance.</w:t>
      </w:r>
    </w:p>
    <w:p>
      <w:pPr>
        <w:pStyle w:val="ListParagraph"/>
        <w:numPr>
          <w:ilvl w:val="0"/>
          <w:numId w:val="1"/>
        </w:numPr>
        <w:spacing w:after="60"/>
      </w:pPr>
      <w:r>
        <w:rPr>
          <w:sz w:val="22"/>
          <w:szCs w:val="22"/>
        </w:rPr>
        <w:t xml:space="preserve">Written approved-for-reprocessing list with maximum cycle counts per item.</w:t>
      </w:r>
    </w:p>
    <w:p>
      <w:pPr>
        <w:pStyle w:val="ListParagraph"/>
        <w:numPr>
          <w:ilvl w:val="0"/>
          <w:numId w:val="1"/>
        </w:numPr>
        <w:spacing w:after="60"/>
      </w:pPr>
      <w:r>
        <w:rPr>
          <w:sz w:val="22"/>
          <w:szCs w:val="22"/>
        </w:rPr>
        <w:t xml:space="preserve">Reprocessing log showing item, cycle number, validation result and functional test.</w:t>
      </w:r>
    </w:p>
    <w:p>
      <w:pPr>
        <w:pStyle w:val="ListParagraph"/>
        <w:numPr>
          <w:ilvl w:val="0"/>
          <w:numId w:val="1"/>
        </w:numPr>
        <w:spacing w:after="60"/>
      </w:pPr>
      <w:r>
        <w:rPr>
          <w:sz w:val="22"/>
          <w:szCs w:val="22"/>
        </w:rPr>
        <w:t xml:space="preserve">Annual ICC review minutes for the reprocessing decision.</w:t>
      </w:r>
    </w:p>
    <w:p>
      <w:pPr>
        <w:pStyle w:val="ListParagraph"/>
        <w:numPr>
          <w:ilvl w:val="0"/>
          <w:numId w:val="1"/>
        </w:numPr>
        <w:spacing w:after="60"/>
      </w:pPr>
      <w:r>
        <w:rPr>
          <w:sz w:val="22"/>
          <w:szCs w:val="22"/>
        </w:rPr>
        <w:t xml:space="preserve">Policy statement where no single-use reprocessing is conducted.</w:t>
      </w:r>
    </w:p>
    <w:p>
      <w:pPr>
        <w:pStyle w:val="Heading2"/>
        <w:spacing w:after="100" w:before="220"/>
      </w:pPr>
      <w:r>
        <w:t xml:space="preserve">HIC.6.d — Regular validation tests for sterilisation are carried out and documented.</w:t>
      </w:r>
    </w:p>
    <w:p>
      <w:pPr>
        <w:pStyle w:val="ListParagraph"/>
        <w:numPr>
          <w:ilvl w:val="0"/>
          <w:numId w:val="1"/>
        </w:numPr>
        <w:spacing w:after="60"/>
      </w:pPr>
      <w:r>
        <w:rPr>
          <w:sz w:val="22"/>
          <w:szCs w:val="22"/>
        </w:rPr>
        <w:t xml:space="preserve">Biological indicator test log with results and incubation times.</w:t>
      </w:r>
    </w:p>
    <w:p>
      <w:pPr>
        <w:pStyle w:val="ListParagraph"/>
        <w:numPr>
          <w:ilvl w:val="0"/>
          <w:numId w:val="1"/>
        </w:numPr>
        <w:spacing w:after="60"/>
      </w:pPr>
      <w:r>
        <w:rPr>
          <w:sz w:val="22"/>
          <w:szCs w:val="22"/>
        </w:rPr>
        <w:t xml:space="preserve">Bowie-Dick test records (daily first cycle for pre-vacuum sterilisers).</w:t>
      </w:r>
    </w:p>
    <w:p>
      <w:pPr>
        <w:pStyle w:val="ListParagraph"/>
        <w:numPr>
          <w:ilvl w:val="0"/>
          <w:numId w:val="1"/>
        </w:numPr>
        <w:spacing w:after="60"/>
      </w:pPr>
      <w:r>
        <w:rPr>
          <w:sz w:val="22"/>
          <w:szCs w:val="22"/>
        </w:rPr>
        <w:t xml:space="preserve">Physical monitoring printouts/gauge readings for every cycle.</w:t>
      </w:r>
    </w:p>
    <w:p>
      <w:pPr>
        <w:pStyle w:val="ListParagraph"/>
        <w:numPr>
          <w:ilvl w:val="0"/>
          <w:numId w:val="1"/>
        </w:numPr>
        <w:spacing w:after="60"/>
      </w:pPr>
      <w:r>
        <w:rPr>
          <w:sz w:val="22"/>
          <w:szCs w:val="22"/>
        </w:rPr>
        <w:t xml:space="preserve">Sterilisation validation log retained for the defined period.</w:t>
      </w:r>
    </w:p>
    <w:p>
      <w:pPr>
        <w:pStyle w:val="Heading2"/>
        <w:spacing w:after="100" w:before="220"/>
      </w:pPr>
      <w:r>
        <w:t xml:space="preserve">HIC.6.e — The established recall procedure is implemented when a breakdown in the sterilisation system is identified.</w:t>
      </w:r>
    </w:p>
    <w:p>
      <w:pPr>
        <w:pStyle w:val="ListParagraph"/>
        <w:numPr>
          <w:ilvl w:val="0"/>
          <w:numId w:val="1"/>
        </w:numPr>
        <w:spacing w:after="60"/>
      </w:pPr>
      <w:r>
        <w:rPr>
          <w:sz w:val="22"/>
          <w:szCs w:val="22"/>
        </w:rPr>
        <w:t xml:space="preserve">Recall log with trigger, timeline, affected items, distribution trace-back and patient impact assessment.</w:t>
      </w:r>
    </w:p>
    <w:p>
      <w:pPr>
        <w:pStyle w:val="ListParagraph"/>
        <w:numPr>
          <w:ilvl w:val="0"/>
          <w:numId w:val="1"/>
        </w:numPr>
        <w:spacing w:after="60"/>
      </w:pPr>
      <w:r>
        <w:rPr>
          <w:sz w:val="22"/>
          <w:szCs w:val="22"/>
        </w:rPr>
        <w:t xml:space="preserve">Quarantine records for affected load items.</w:t>
      </w:r>
    </w:p>
    <w:p>
      <w:pPr>
        <w:pStyle w:val="ListParagraph"/>
        <w:numPr>
          <w:ilvl w:val="0"/>
          <w:numId w:val="1"/>
        </w:numPr>
        <w:spacing w:after="60"/>
      </w:pPr>
      <w:r>
        <w:rPr>
          <w:sz w:val="22"/>
          <w:szCs w:val="22"/>
        </w:rPr>
        <w:t xml:space="preserve">Root-cause investigation and corrective action report.</w:t>
      </w:r>
    </w:p>
    <w:p>
      <w:pPr>
        <w:pStyle w:val="ListParagraph"/>
        <w:numPr>
          <w:ilvl w:val="0"/>
          <w:numId w:val="1"/>
        </w:numPr>
        <w:spacing w:after="60"/>
      </w:pPr>
      <w:r>
        <w:rPr>
          <w:sz w:val="22"/>
          <w:szCs w:val="22"/>
        </w:rPr>
        <w:t xml:space="preserve">Re-qualification records (consecutive BI passes before resuming patient loads).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HIC/POL/06  |  Controlled document  |  Sterilisation and Disinfection of Instruments, Equipment and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2026-08-19T10:38:31.778Z</dcterms:created>
  <dcterms:modified xsi:type="dcterms:W3CDTF">2026-08-19T10:38:31.778Z</dcterms:modified>
</cp:coreProperties>
</file>

<file path=docProps/custom.xml><?xml version="1.0" encoding="utf-8"?>
<Properties xmlns="http://schemas.openxmlformats.org/officeDocument/2006/custom-properties" xmlns:vt="http://schemas.openxmlformats.org/officeDocument/2006/docPropsVTypes"/>
</file>