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PSQ.4.a — The management creates a culture of safety.</w:t>
      </w:r>
    </w:p>
    <w:p>
      <w:r>
        <w:t>PSQ.4 Record 01 — Non-punitive reporting communication and management participation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non-punitive reporting policy was actually communicated, management actually attended committee meetings, and a reporting staff member actually got feedback -- not a policy that exists only on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non-punitive policy is communicated at induction and the annual refresher; the Medical Superintendent attends 3 of 4 quarterly committee meetings this year.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staff member who is blamed for reporting a near-miss will simply stop reporting -- and a hospital that cannot see its near-misses cannot prevent the real incident that follows.</w:t>
            </w:r>
          </w:p>
        </w:tc>
      </w:tr>
    </w:tbl>
    <w:p/>
    <w:p>
      <w:r>
        <w:t>How to fill this in — column by column</w:t>
      </w:r>
    </w:p>
    <w:p>
      <w:r>
        <w:t>Date: Date of activity.</w:t>
      </w:r>
    </w:p>
    <w:p>
      <w:r>
        <w:t>Activity: Induction briefing, annual refresher, committee attendance.</w:t>
      </w:r>
    </w:p>
    <w:p>
      <w:r>
        <w:t>Attended/Communicated By: Who.</w:t>
      </w:r>
    </w:p>
    <w:p>
      <w:r>
        <w:t>Staff Feedback Given (Y/N/NA): If a report was followed up.</w:t>
      </w:r>
    </w:p>
    <w:p>
      <w:r>
        <w:t>Notes: Any detail.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Attended/Communicated By</w:t>
            </w:r>
          </w:p>
        </w:tc>
        <w:tc>
          <w:tcPr>
            <w:tcW w:type="dxa" w:w="1728"/>
          </w:tcPr>
          <w:p>
            <w:r>
              <w:t>Staff Feedback Given (Y/N/NA)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10-Jul-2026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Quarterly committee meeting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 Dr. Nair attended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nurse who reported near-miss told of shelf re-labelling action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