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AAC.5.g — The quality assurance programme for imaging services is implemented.</w:t>
      </w:r>
    </w:p>
    <w:p>
      <w:r>
        <w:t>AAC.5 Record 05 — Imaging quality assurance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Modality / Equipment: The imaging equipment under QA review.</w:t>
      </w:r>
    </w:p>
    <w:p>
      <w:pPr>
        <w:pStyle w:val="ListParagraph"/>
      </w:pPr>
      <w:r>
        <w:t>QA Check Type: Image-quality check, phantom test, etc.</w:t>
      </w:r>
    </w:p>
    <w:p>
      <w:pPr>
        <w:pStyle w:val="ListParagraph"/>
      </w:pPr>
      <w:r>
        <w:t>Date: When this check was performed.</w:t>
      </w:r>
    </w:p>
    <w:p>
      <w:pPr>
        <w:pStyle w:val="ListParagraph"/>
      </w:pPr>
      <w:r>
        <w:t>Result (Pass/Fail): Whether the check passed.</w:t>
      </w:r>
    </w:p>
    <w:p>
      <w:pPr>
        <w:pStyle w:val="ListParagraph"/>
      </w:pPr>
      <w:r>
        <w:t>Corrective Action If Fail: What was done if it failed.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quality-assurance check run on imaging equipment, so the programme's results are visible, not just its existence.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logs each check. The worked example shows a routine passed phantom test.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QA programme that produces no visible log of its own results cannot be shown to actually be running.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Modality / Equipment</w:t>
            </w:r>
          </w:p>
        </w:tc>
        <w:tc>
          <w:tcPr>
            <w:tcW w:type="dxa" w:w="1728"/>
          </w:tcPr>
          <w:p>
            <w:r>
              <w:t>QA Check Type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Result (Pass/Fail)</w:t>
            </w:r>
          </w:p>
        </w:tc>
        <w:tc>
          <w:tcPr>
            <w:tcW w:type="dxa" w:w="1728"/>
          </w:tcPr>
          <w:p>
            <w:r>
              <w:t>Corrective Action If Fail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X-ray Unit 1</w:t>
            </w:r>
          </w:p>
        </w:tc>
        <w:tc>
          <w:tcPr>
            <w:tcW w:type="dxa" w:w="1728"/>
            <w:shd w:val="clear" w:color="auto" w:fill="FFF2CC"/>
          </w:tcPr>
          <w:p>
            <w:r>
              <w:t>Image-quality phantom test</w:t>
            </w:r>
          </w:p>
        </w:tc>
        <w:tc>
          <w:tcPr>
            <w:tcW w:type="dxa" w:w="1728"/>
            <w:shd w:val="clear" w:color="auto" w:fill="FFF2CC"/>
          </w:tcPr>
          <w:p>
            <w:r>
              <w:t>10-Feb-2026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Pass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