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MOM.1.d — There is a procedure to obtain medication when the pharmacy is closed.</w:t>
      </w:r>
    </w:p>
    <w:p>
      <w:r>
        <w:t>MOM.1 Record 04 — After-hours medication withdrawal and reconciliation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that every after-hours withdrawal from the night cupboard was documented against a real patient and medication order, and reconciled the next working day -- not an unaccounted stock movement.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duty nurse withdraws paracetamol infusion from the night cupboard at 1 a.m. for a patient with a new fever order; the withdrawal is logged and reconciled by the pharmacy the next morning.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night-shift patient who needs a medication with no planned, documented way to get it is left to a nurse's improvisation -- and improvisation under time pressure, with no record, is exactly where an error goes unnoticed.</w:t>
            </w:r>
          </w:p>
        </w:tc>
      </w:tr>
    </w:tbl>
    <w:p/>
    <w:p>
      <w:r>
        <w:t>How to fill this in — column by column</w:t>
      </w:r>
    </w:p>
    <w:p>
      <w:r>
        <w:t>Date/Time: When the withdrawal happened.</w:t>
      </w:r>
    </w:p>
    <w:p>
      <w:r>
        <w:t>Patient (Identifier 1) / UID (Identifier 2): The patient this medication is for.</w:t>
      </w:r>
    </w:p>
    <w:p>
      <w:r>
        <w:t>Medication Withdrawn: Name, strength and quantity.</w:t>
      </w:r>
    </w:p>
    <w:p>
      <w:r>
        <w:t>Withdrawn By: Duty nurse.</w:t>
      </w:r>
    </w:p>
    <w:p>
      <w:r>
        <w:t>Reconciled By / Date: Pharmacy In-Charge, next working day.</w:t>
      </w:r>
    </w:p>
    <w:p>
      <w:r>
        <w:t>Discrepancy (Y/N): Whether the reconciliation found a discrepancy.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(Identifier 1) / UID (Identifier 2)</w:t>
            </w:r>
          </w:p>
        </w:tc>
        <w:tc>
          <w:tcPr>
            <w:tcW w:type="dxa" w:w="1440"/>
          </w:tcPr>
          <w:p>
            <w:r>
              <w:t>Medication Withdrawn</w:t>
            </w:r>
          </w:p>
        </w:tc>
        <w:tc>
          <w:tcPr>
            <w:tcW w:type="dxa" w:w="1440"/>
          </w:tcPr>
          <w:p>
            <w:r>
              <w:t>Withdrawn By</w:t>
            </w:r>
          </w:p>
        </w:tc>
        <w:tc>
          <w:tcPr>
            <w:tcW w:type="dxa" w:w="1440"/>
          </w:tcPr>
          <w:p>
            <w:r>
              <w:t>Reconciled By / Date</w:t>
            </w:r>
          </w:p>
        </w:tc>
        <w:tc>
          <w:tcPr>
            <w:tcW w:type="dxa" w:w="1440"/>
          </w:tcPr>
          <w:p>
            <w:r>
              <w:t>Discrepancy (Y/N)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22-Jan-2026, 1:10 AM</w:t>
            </w:r>
          </w:p>
        </w:tc>
        <w:tc>
          <w:tcPr>
            <w:tcW w:type="dxa" w:w="1440"/>
            <w:shd w:val="clear" w:color="auto" w:fill="FFF2CC"/>
          </w:tcPr>
          <w:p>
            <w:r>
              <w:t>Sunita Verma / UID-00519</w:t>
            </w:r>
          </w:p>
        </w:tc>
        <w:tc>
          <w:tcPr>
            <w:tcW w:type="dxa" w:w="1440"/>
            <w:shd w:val="clear" w:color="auto" w:fill="FFF2CC"/>
          </w:tcPr>
          <w:p>
            <w:r>
              <w:t>Paracetamol infusion 1g</w:t>
            </w:r>
          </w:p>
        </w:tc>
        <w:tc>
          <w:tcPr>
            <w:tcW w:type="dxa" w:w="1440"/>
            <w:shd w:val="clear" w:color="auto" w:fill="FFF2CC"/>
          </w:tcPr>
          <w:p>
            <w:r>
              <w:t>Staff Nurse K. Joseph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In-Charge / 22-Jan-2026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