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MOM.1.e — Implantable prosthesis and medical devices are used in accordance with laid down criteria.</w:t>
      </w:r>
    </w:p>
    <w:p>
      <w:r>
        <w:t>MOM.1 Record 05 — Committee-approved implant and medical device list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committee actually reviewed and approved which implants and devices this hospital uses, against defined criteria -- not that a surgeon picked whatever a sales representative offered.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committee reviews and approves a specific hip-implant brand after checking the supplier's licence, clinical indication and cost; the approval is logged before the device is ever procured.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implant chosen without anyone checking the supplier's licence or the clinical indication is a decision made for the patient with no one actually accountable for it.</w:t>
            </w:r>
          </w:p>
        </w:tc>
      </w:tr>
    </w:tbl>
    <w:p/>
    <w:p>
      <w:r>
        <w:t>How to fill this in — column by column</w:t>
      </w:r>
    </w:p>
    <w:p>
      <w:r>
        <w:t>Implant/Device Name: The approved item.</w:t>
      </w:r>
    </w:p>
    <w:p>
      <w:r>
        <w:t>Clinical Indication: When it is used.</w:t>
      </w:r>
    </w:p>
    <w:p>
      <w:r>
        <w:t>Supplier: Approved supplier.</w:t>
      </w:r>
    </w:p>
    <w:p>
      <w:r>
        <w:t>Approved Date: When the committee approved it.</w:t>
      </w:r>
    </w:p>
    <w:p>
      <w:r>
        <w:t>Approved By: Committee chair or delegate.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>
      <w:pPr>
        <w:pStyle w:val="ListParagraph"/>
      </w:pPr>
      <w:r>
        <w:t xml:space="preserve">• </w:t>
      </w:r>
      <w:r>
        <w:t xml:space="preserve">Government of India, Ministry of Health and Family Welfare. (2017). </w:t>
      </w:r>
      <w:hyperlink r:id="rId10">
        <w:r>
          <w:rPr>
            <w:color w:val="0563C1"/>
            <w:u w:val="single"/>
          </w:rPr>
          <w:t>The Medical Devices Rules, 2017</w:t>
        </w:r>
      </w:hyperlink>
      <w:r>
        <w:t>.pdf) — governs licensing of medical-device suppliers, procurement, traceability and adverse-event reporting for implantable devices.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Implant/Device Name</w:t>
            </w:r>
          </w:p>
        </w:tc>
        <w:tc>
          <w:tcPr>
            <w:tcW w:type="dxa" w:w="1728"/>
          </w:tcPr>
          <w:p>
            <w:r>
              <w:t>Clinical Indication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Approved Date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</w:t>
            </w:r>
          </w:p>
        </w:tc>
        <w:tc>
          <w:tcPr>
            <w:tcW w:type="dxa" w:w="1728"/>
            <w:shd w:val="clear" w:color="auto" w:fill="FFF2CC"/>
          </w:tcPr>
          <w:p>
            <w:r>
              <w:t>Titanium hip prosthesis, Model X</w:t>
            </w:r>
          </w:p>
        </w:tc>
        <w:tc>
          <w:tcPr>
            <w:tcW w:type="dxa" w:w="1728"/>
            <w:shd w:val="clear" w:color="auto" w:fill="FFF2CC"/>
          </w:tcPr>
          <w:p>
            <w:r>
              <w:t>Hip replacement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ABC Medical Devices Pvt. Ltd.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dsco.gov.in/opencms/resources/UploadCDSCOWeb/2022/m_device/mdr,%202017%20(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