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MOM.5.e — High-risk medication orders are verified before dispensing.</w:t>
      </w:r>
    </w:p>
    <w:p>
      <w:r>
        <w:t>MOM.5 Record 05 — High-risk medication independent verification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every high-risk order was independently checked by a second qualified person before dispensing -- not dispensed on one pharmacist's own check alone.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concentrated potassium chloride order is prepared by the dispensing pharmacist and independently verified by a second pharmacist before release.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single pharmacist checking their own work on a high-risk medication is one person's assumption going unchallenged -- a second, independent set of eyes is what catches what the first could not see in their own work.</w:t>
            </w:r>
          </w:p>
        </w:tc>
      </w:tr>
    </w:tbl>
    <w:p/>
    <w:p>
      <w:r>
        <w:t>How to fill this in — column by column</w:t>
      </w:r>
    </w:p>
    <w:p>
      <w:r>
        <w:t>Date: Date dispensed.</w:t>
      </w:r>
    </w:p>
    <w:p>
      <w:r>
        <w:t>Patient (Identifier 1) / UID (Identifier 2): The patient.</w:t>
      </w:r>
    </w:p>
    <w:p>
      <w:r>
        <w:t>High-Risk Medication: What was verified.</w:t>
      </w:r>
    </w:p>
    <w:p>
      <w:r>
        <w:t>Prepared By: Dispensing pharmacist.</w:t>
      </w:r>
    </w:p>
    <w:p>
      <w:r>
        <w:t>Independently Verified By / Time: Second pharmacist or trained senior nurse.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MOM.5.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High-Risk Medication</w:t>
            </w:r>
          </w:p>
        </w:tc>
        <w:tc>
          <w:tcPr>
            <w:tcW w:type="dxa" w:w="1728"/>
          </w:tcPr>
          <w:p>
            <w:r>
              <w:t>Prepared By</w:t>
            </w:r>
          </w:p>
        </w:tc>
        <w:tc>
          <w:tcPr>
            <w:tcW w:type="dxa" w:w="1728"/>
          </w:tcPr>
          <w:p>
            <w:r>
              <w:t>Independently Verified By / Time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12-Apr-2026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Noor Fatima / UID-00744</w:t>
            </w:r>
          </w:p>
        </w:tc>
        <w:tc>
          <w:tcPr>
            <w:tcW w:type="dxa" w:w="1728"/>
            <w:shd w:val="clear" w:color="auto" w:fill="FFF2CC"/>
          </w:tcPr>
          <w:p>
            <w:r>
              <w:t>Potassium Chloride concentrate 20mEq</w:t>
            </w:r>
          </w:p>
        </w:tc>
        <w:tc>
          <w:tcPr>
            <w:tcW w:type="dxa" w:w="1728"/>
            <w:shd w:val="clear" w:color="auto" w:fill="FFF2CC"/>
          </w:tcPr>
          <w:p>
            <w:r>
              <w:t>Pharmacist A. Shah</w:t>
            </w:r>
          </w:p>
        </w:tc>
        <w:tc>
          <w:tcPr>
            <w:tcW w:type="dxa" w:w="1728"/>
            <w:shd w:val="clear" w:color="auto" w:fill="FFF2CC"/>
          </w:tcPr>
          <w:p>
            <w:r>
              <w:t>Pharmacist B. Rao / 11:05 AM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