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MOM.7.c — The organisation captures near miss, medication error and adverse drug reaction.</w:t>
      </w:r>
    </w:p>
    <w:p>
      <w:r>
        <w:t>MOM.7 Record 03 — Medication incident form log (near-miss / error / ADR)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near-miss, medication error and adverse drug reaction was actually captured on the incident form -- not quietly handled and left unrecorded.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patient develops a rash after a new antibiotic; the nurse completes the medication incident form and a copy is entered into the hospital's incident-reporting system.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near-miss that is never reported teaches the hospital nothing, even though it was the cheapest possible warning of a problem that has not yet reached a patient.</w:t>
            </w:r>
          </w:p>
        </w:tc>
      </w:tr>
    </w:tbl>
    <w:p/>
    <w:p>
      <w:r>
        <w:t>How to fill this in — column by column</w:t>
      </w:r>
    </w:p>
    <w:p>
      <w:r>
        <w:t>Date/Time: When the event occurred or was found.</w:t>
      </w:r>
    </w:p>
    <w:p>
      <w:r>
        <w:t>Patient (Identifier 1) / UID (Identifier 2): The patient.</w:t>
      </w:r>
    </w:p>
    <w:p>
      <w:r>
        <w:t>Event Type: Near-miss, medication error, or ADR.</w:t>
      </w:r>
    </w:p>
    <w:p>
      <w:r>
        <w:t>Description / Severity: What happened and how serious.</w:t>
      </w:r>
    </w:p>
    <w:p>
      <w:r>
        <w:t>Immediate Action Taken: What was done at the time.</w:t>
      </w:r>
    </w:p>
    <w:p>
      <w:r>
        <w:t>Submitted To: Pharmacy In-Charge; copy to incident-reporting system.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MOM.7.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 (Identifier 1) / UID (Identifier 2)</w:t>
            </w:r>
          </w:p>
        </w:tc>
        <w:tc>
          <w:tcPr>
            <w:tcW w:type="dxa" w:w="1440"/>
          </w:tcPr>
          <w:p>
            <w:r>
              <w:t>Event Type</w:t>
            </w:r>
          </w:p>
        </w:tc>
        <w:tc>
          <w:tcPr>
            <w:tcW w:type="dxa" w:w="1440"/>
          </w:tcPr>
          <w:p>
            <w:r>
              <w:t>Description / Severity</w:t>
            </w:r>
          </w:p>
        </w:tc>
        <w:tc>
          <w:tcPr>
            <w:tcW w:type="dxa" w:w="1440"/>
          </w:tcPr>
          <w:p>
            <w:r>
              <w:t>Immediate Action Taken</w:t>
            </w:r>
          </w:p>
        </w:tc>
        <w:tc>
          <w:tcPr>
            <w:tcW w:type="dxa" w:w="1440"/>
          </w:tcPr>
          <w:p>
            <w:r>
              <w:t>Submitted To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WORKED EXAMPLE — 14-May-2026, 10:30 AM</w:t>
            </w:r>
          </w:p>
        </w:tc>
        <w:tc>
          <w:tcPr>
            <w:tcW w:type="dxa" w:w="1440"/>
            <w:shd w:val="clear" w:color="auto" w:fill="FFF2CC"/>
          </w:tcPr>
          <w:p>
            <w:r>
              <w:t>Meena Kumari / UID-00803</w:t>
            </w:r>
          </w:p>
        </w:tc>
        <w:tc>
          <w:tcPr>
            <w:tcW w:type="dxa" w:w="1440"/>
            <w:shd w:val="clear" w:color="auto" w:fill="FFF2CC"/>
          </w:tcPr>
          <w:p>
            <w:r>
              <w:t>ADR</w:t>
            </w:r>
          </w:p>
        </w:tc>
        <w:tc>
          <w:tcPr>
            <w:tcW w:type="dxa" w:w="1440"/>
            <w:shd w:val="clear" w:color="auto" w:fill="FFF2CC"/>
          </w:tcPr>
          <w:p>
            <w:r>
              <w:t>Generalised rash after Amoxicillin, mild severity</w:t>
            </w:r>
          </w:p>
        </w:tc>
        <w:tc>
          <w:tcPr>
            <w:tcW w:type="dxa" w:w="1440"/>
            <w:shd w:val="clear" w:color="auto" w:fill="FFF2CC"/>
          </w:tcPr>
          <w:p>
            <w:r>
              <w:t>Medication stopped, antihistamine given, doctor notified</w:t>
            </w:r>
          </w:p>
        </w:tc>
        <w:tc>
          <w:tcPr>
            <w:tcW w:type="dxa" w:w="1440"/>
            <w:shd w:val="clear" w:color="auto" w:fill="FFF2CC"/>
          </w:tcPr>
          <w:p>
            <w:r>
              <w:t>Pharmacy In-Charge + incident-reporting system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