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Pain Assessment and Management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COP.17.b through COP.17.d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screens every patient for pain, assesses it in detail when needed, and manages it with monitored, adjusted treatment.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patient at admission and throughout their stay.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Doctor / Nurse: </w:t>
      </w:r>
      <w:r>
        <w:t xml:space="preserve">screens, assesses, initiates relief, and monitors response.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Screen every patient for pain on admission.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If pain is the predominant symptom, or the patient is post-operative, complete a detailed assessment covering intensity (using a validated scale), character, frequency, location, and duration/radiation.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Initiate pain relief per the hospital's adopted approach (e.g. the WHO analgesic ladder), matched to intensity.</w:t>
      </w:r>
    </w:p>
    <w:p>
      <w:pPr>
        <w:spacing w:after="120"/>
      </w:pPr>
      <w:r>
        <w:t>The WHO analgesic ladder has three steps: Step 1 (mild pain) — non-opioid (e.g. paracetamol or an NSAID) ± an adjuvant; Step 2 (moderate pain) — a weak opioid (e.g. tramadol or codeine) plus a non-opioid ± an adjuvant; Step 3 (severe pain) — a strong opioid (e.g. morphine) plus a non-opioid ± an adjuvant.</w:t>
      </w:r>
    </w:p>
    <w:p>
      <w:pPr>
        <w:spacing w:after="120"/>
      </w:pPr>
      <w:r>
        <w:rPr>
          <w:b/>
          <w:bCs/>
        </w:rPr>
        <w:t xml:space="preserve">4. </w:t>
      </w:r>
      <w:r>
        <w:t>Reassess pain after intervention, and adjust treatment based on the response — never leave a treatment unadjusted when it isn't working.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all 6 records in the COP.17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Pain Management (HCO/COP/POL/17) — COP.17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World Health Organization. (2018). WHO Guidelines for the Pharmacological and Radiotherapeutic Management of Cancer Pain in Adults and Adolescents. </w:t>
      </w:r>
      <w:hyperlink r:id="rId8">
        <w:r>
          <w:rPr>
            <w:color w:val="0563C1"/>
            <w:u w:val="single"/>
          </w:rPr>
          <w:t>https://apps.who.int/iris/handle/10665/279700</w:t>
        </w:r>
      </w:hyperlink>
      <w:r>
        <w:rPr/>
        <w:t xml:space="preserve"> — the source of the three-step analgesic ladder approach this SOP references for matching treatment to pain intensity.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apps.who.int/iris/handle/10665/27970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2026-09-18T18:09:15.056Z</dcterms:created>
  <dcterms:modified xsi:type="dcterms:W3CDTF">2026-09-18T18:09:15.056Z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