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Safe Clinical Procedure Verification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COP.7.c, COP.7.d, COP.7.e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verifies patient, procedure, and site before every clinical procedure — diagnostic, therapeutic, or supportive — performed outside the operating theatre.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diagnostic, therapeutic, or supportive procedure performed at the bedside, in a procedure room, or in an outpatient setting — central line insertion, bronchoscopy, biopsy, lumbar puncture, and similar.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Privileged Performing Clinician: </w:t>
      </w:r>
      <w:r>
        <w:t xml:space="preserve">carries final verification responsibility for the procedure.</w:t>
      </w:r>
    </w:p>
    <w:p>
      <w:pPr>
        <w:spacing w:after="100"/>
      </w:pPr>
      <w:r>
        <w:rPr>
          <w:b/>
          <w:bCs/>
        </w:rPr>
        <w:t xml:space="preserve">Assisting Staff: </w:t>
      </w:r>
      <w:r>
        <w:t xml:space="preserve">confirms identifiers independently before the procedure starts.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procedure is clinically indicated and consistent with standard treatment guidelines or sound clinical practice before proceeding.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Confirm you are privileged for this specific procedure before performing, ordering, planning, or assisting in it.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Assess and record the patient's vitals before every procedure.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Verify the patient using two identifiers, one of which is the unique identification number generated at registration.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Confirm the correct site where applicable, involving the patient or relative in marking whenever possible.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Obtain informed consent, signed by the person performing the procedure or a doctor from the treating team. Where a trainee performs the procedure, state this in the consent and name the supervising doctor.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Monitor the patient during and after an invasive procedure — at minimum pulse, blood pressure, and respiratory rate, plus any clinically indicated parameters.</w:t>
      </w:r>
    </w:p>
    <w:p>
      <w:pPr>
        <w:spacing w:after="120"/>
      </w:pPr>
      <w:r>
        <w:rPr>
          <w:b/>
          <w:bCs/>
        </w:rPr>
        <w:t xml:space="preserve">8. </w:t>
      </w:r>
      <w:r>
        <w:t xml:space="preserve">Document the procedure fully: name, who performed it, key steps, key findings, and post-procedure care, plus date, time, and signature.</w:t>
      </w:r>
    </w:p>
    <w:p>
      <w:pPr>
        <w:spacing w:after="120"/>
      </w:pPr>
      <w:r>
        <w:rPr>
          <w:b/>
          <w:bCs/>
        </w:rPr>
        <w:t xml:space="preserve">9. </w:t>
      </w:r>
      <w:r>
        <w:t xml:space="preserve">In a genuine emergency where full verification cannot be completed, document the specific step that was skipped and why, in the medical record.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begin a non-emergency procedure without completed two-identifier verification and, where applicable, site confirmation.</w:t>
      </w:r>
    </w:p>
    <w:p>
      <w:pPr>
        <w:spacing w:after="150"/>
      </w:pPr>
      <w:r>
        <w:t xml:space="preserve">Do not proceed if the performer is not confirmed as privileged for that specific procedure.</w:t>
      </w:r>
    </w:p>
    <w:p>
      <w:pPr>
        <w:spacing w:after="150"/>
      </w:pPr>
      <w:r>
        <w:t xml:space="preserve">Stop-work applies to elective or non-emergency procedures — it does not block genuine emergency intervention, which proceeds with the exception documented afterward.</w:t>
      </w:r>
    </w:p>
    <w:p>
      <w:pPr>
        <w:spacing w:after="150"/>
      </w:pPr>
      <w:r>
        <w:t xml:space="preserve">Any staff member present may raise a verification gap before the procedure starts; this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5, 6, 7, 8, 9, 10, and 11 of the COP.7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Clinical Procedures Performed Safely (HCO/COP/POL/07) — COP.7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Surgical Safety Checklist (COP.14, for OT-based procedures)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wrong-patient, wrong-procedure, or wrong-site near-miss.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https://iris.who.int/items/08d5cc88-060c-4f03-8a94-330c095d49bc</w:t>
        </w:r>
      </w:hyperlink>
      <w:r>
        <w:rPr/>
        <w:t xml:space="preserve">World Health Organization. (2008). WHO Surgical Safety Checklist (first edition). </w:t>
      </w:r>
      <w:hyperlink r:id="rId8">
        <w:r>
          <w:rPr>
            <w:color w:val="0563C1"/>
            <w:u w:val="single"/>
          </w:rPr>
          <w:t>https://iris.who.int/items/08d5cc88-060c-4f03-8a94-330c095d49bc</w:t>
        </w:r>
      </w:hyperlink>
      <w:r>
        <w:rPr/>
        <w:t xml:space="preserve"> — the verification principles in this SOP (correct patient, procedure, site) are adapted from the WHO checklist model for use outside the operating theatre.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iris.who.int/items/08d5cc88-060c-4f03-8a94-330c095d49bc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2026-09-18T09:27:40.525Z</dcterms:created>
  <dcterms:modified xsi:type="dcterms:W3CDTF">2026-09-18T09:27:40.525Z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