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Organ Transplant Programme</w:t>
      </w:r>
    </w:p>
    <w:p>
      <w:pPr>
        <w:spacing w:after="240"/>
        <w:jc w:val="center"/>
      </w:pPr>
      <w:r>
        <w:rPr>
          <w:i/>
          <w:iCs/>
          <w:sz w:val="20"/>
          <w:szCs w:val="20"/>
        </w:rPr>
        <w:t xml:space="preserve">HCO Full Accreditation, 6th Edition — COP.15.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 transplant programme is carried out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COP.15: The organ transplant programme is carried out safely.</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organ transplant programme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COP.15 at «Hospital Name», including the «Transplant Programme In-Charge», treating doctors, nurses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organ transplant programme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COP.15 so that the organ transplant programme is carried out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 transplant programme shall be in consonance with the legal requirements and shall be conducted...</w:t>
      </w:r>
    </w:p>
    <w:p>
      <w:pPr>
        <w:spacing w:after="80"/>
      </w:pPr>
      <w:r>
        <w:rPr>
          <w:sz w:val="22"/>
          <w:szCs w:val="22"/>
        </w:rPr>
        <w:t xml:space="preserve">2. Do not skip: Care of transplant patients is guided by clinical practice guidelines.</w:t>
      </w:r>
    </w:p>
    <w:p>
      <w:pPr>
        <w:spacing w:after="80"/>
      </w:pPr>
      <w:r>
        <w:rPr>
          <w:sz w:val="22"/>
          <w:szCs w:val="22"/>
        </w:rPr>
        <w:t xml:space="preserve">3. Do not skip: The organisation ensures education and counselling of recipient and donor through trained / qualified...</w:t>
      </w:r>
    </w:p>
    <w:p>
      <w:pPr>
        <w:spacing w:after="80"/>
      </w:pPr>
      <w:r>
        <w:rPr>
          <w:sz w:val="22"/>
          <w:szCs w:val="22"/>
        </w:rPr>
        <w:t xml:space="preserve">4. Do not skip: The organisation shall take measures to create awareness regarding organ donation.</w:t>
      </w:r>
    </w:p>
    <w:p>
      <w:pPr>
        <w:spacing w:after="80"/>
      </w:pPr>
      <w:r>
        <w:rPr>
          <w:sz w:val="22"/>
          <w:szCs w:val="22"/>
        </w:rPr>
        <w:t xml:space="preserve">5. Staff who see a COP.15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 transplant programme shall be in consonance with the legal..</w:t>
      </w:r>
    </w:p>
    <w:p>
      <w:pPr>
        <w:spacing w:after="140"/>
      </w:pPr>
      <w:r>
        <w:rPr>
          <w:sz w:val="22"/>
          <w:szCs w:val="22"/>
        </w:rPr>
        <w:t xml:space="preserve">The organ transplant programme shall be in consonance with the legal requirements and shall be conducted ethically.</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5.2 Care of transplant patients is guided by clinical practice guidelines</w:t>
      </w:r>
    </w:p>
    <w:p>
      <w:pPr>
        <w:spacing w:after="140"/>
      </w:pPr>
      <w:r>
        <w:rPr>
          <w:sz w:val="22"/>
          <w:szCs w:val="22"/>
        </w:rPr>
        <w:t xml:space="preserve">Care of transplant patients is guided by clinical practice guidelines.</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5.3 The organisation ensures education and counselling of recipient and..</w:t>
      </w:r>
    </w:p>
    <w:p>
      <w:pPr>
        <w:spacing w:after="140"/>
      </w:pPr>
      <w:r>
        <w:rPr>
          <w:sz w:val="22"/>
          <w:szCs w:val="22"/>
        </w:rPr>
        <w:t xml:space="preserve">The organisation ensures education and counselling of recipient and donor through trained / qualified counsellors before organ transplantation.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shall take measures to create awareness regarding..</w:t>
      </w:r>
    </w:p>
    <w:p>
      <w:pPr>
        <w:spacing w:after="140"/>
      </w:pPr>
      <w:r>
        <w:rPr>
          <w:sz w:val="22"/>
          <w:szCs w:val="22"/>
        </w:rPr>
        <w:t xml:space="preserve">The organisation shall take measures to create awareness regarding organ donation.</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COP.15 is resourced and followed.</w:t>
      </w:r>
    </w:p>
    <w:p>
      <w:pPr>
        <w:spacing w:after="20" w:before="100"/>
      </w:pPr>
      <w:r>
        <w:rPr>
          <w:b/>
          <w:bCs/>
          <w:sz w:val="22"/>
          <w:szCs w:val="22"/>
        </w:rPr>
        <w:t xml:space="preserve">Transplant Programme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Organ Transplant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COP.15.</w:t>
      </w:r>
    </w:p>
    <w:p>
      <w:pPr>
        <w:pStyle w:val="ListParagraph"/>
        <w:numPr>
          <w:ilvl w:val="0"/>
          <w:numId w:val="1"/>
        </w:numPr>
        <w:spacing w:after="60"/>
      </w:pPr>
      <w:r>
        <w:rPr>
          <w:sz w:val="22"/>
          <w:szCs w:val="22"/>
        </w:rPr>
        <w:t xml:space="preserve">NABH Guidebook to Accreditation Standards for Hospitals, 6th Edition — COP.15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COP.15.</w:t>
      </w:r>
    </w:p>
    <w:p>
      <w:pPr>
        <w:pStyle w:val="Heading1"/>
        <w:spacing w:after="120" w:before="280"/>
      </w:pPr>
      <w:r>
        <w:t xml:space="preserve">10. Distribution</w:t>
      </w:r>
    </w:p>
    <w:p>
      <w:pPr>
        <w:spacing w:after="140"/>
      </w:pPr>
      <w:r>
        <w:rPr>
          <w:sz w:val="22"/>
          <w:szCs w:val="22"/>
        </w:rPr>
        <w:t xml:space="preserve">Medical Superintendent; Transplant Programme In-Charge; Quality Coordinator; department clinical staff covered by COP.15</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programme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transplant patients is guided by clinical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education and counselling of recipient and donor through trained / qualified counsellors before organ transplantation.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COP.15.a — The organ transplant programme shall be in consonance with the legal requirements and shall be conducted ethically.</w:t>
      </w:r>
    </w:p>
    <w:p>
      <w:pPr>
        <w:pStyle w:val="ListParagraph"/>
        <w:numPr>
          <w:ilvl w:val="0"/>
          <w:numId w:val="1"/>
        </w:numPr>
        <w:spacing w:after="60"/>
      </w:pPr>
      <w:r>
        <w:rPr>
          <w:sz w:val="22"/>
          <w:szCs w:val="22"/>
        </w:rPr>
        <w:t xml:space="preserve">Transplant-programme documentation confirming legal-requirement compliance (Transplantation of Human Organs Act).</w:t>
      </w:r>
    </w:p>
    <w:p>
      <w:pPr>
        <w:pStyle w:val="ListParagraph"/>
        <w:numPr>
          <w:ilvl w:val="0"/>
          <w:numId w:val="1"/>
        </w:numPr>
        <w:spacing w:after="60"/>
      </w:pPr>
      <w:r>
        <w:rPr>
          <w:sz w:val="22"/>
          <w:szCs w:val="22"/>
        </w:rPr>
        <w:t xml:space="preserve">Ethics-committee approval record.</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COP.15.b — Care of transplant patients is guided by clinical practice guidelines.</w:t>
      </w:r>
    </w:p>
    <w:p>
      <w:pPr>
        <w:pStyle w:val="ListParagraph"/>
        <w:numPr>
          <w:ilvl w:val="0"/>
          <w:numId w:val="1"/>
        </w:numPr>
        <w:spacing w:after="60"/>
      </w:pPr>
      <w:r>
        <w:rPr>
          <w:sz w:val="22"/>
          <w:szCs w:val="22"/>
        </w:rPr>
        <w:t xml:space="preserve">Adopted transplant clinical-practice-guideline reference.</w:t>
      </w:r>
    </w:p>
    <w:p>
      <w:pPr>
        <w:pStyle w:val="ListParagraph"/>
        <w:numPr>
          <w:ilvl w:val="0"/>
          <w:numId w:val="1"/>
        </w:numPr>
        <w:spacing w:after="60"/>
      </w:pPr>
      <w:r>
        <w:rPr>
          <w:sz w:val="22"/>
          <w:szCs w:val="22"/>
        </w:rPr>
        <w:t xml:space="preserve">Guideline-compliance record for a sampled case.</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COP.15.c — The organisation ensures education and counselling of recipient and donor through trained / qualified counsellors before organ transplantation.</w:t>
      </w:r>
    </w:p>
    <w:p>
      <w:pPr>
        <w:pStyle w:val="ListParagraph"/>
        <w:numPr>
          <w:ilvl w:val="0"/>
          <w:numId w:val="1"/>
        </w:numPr>
        <w:spacing w:after="60"/>
      </w:pPr>
      <w:r>
        <w:rPr>
          <w:sz w:val="22"/>
          <w:szCs w:val="22"/>
        </w:rPr>
        <w:t xml:space="preserve">Trained-counsellor education and counselling record for recipient and donor.</w:t>
      </w:r>
    </w:p>
    <w:p>
      <w:pPr>
        <w:pStyle w:val="ListParagraph"/>
        <w:numPr>
          <w:ilvl w:val="0"/>
          <w:numId w:val="1"/>
        </w:numPr>
        <w:spacing w:after="60"/>
      </w:pPr>
      <w:r>
        <w:rPr>
          <w:sz w:val="22"/>
          <w:szCs w:val="22"/>
        </w:rPr>
        <w:t xml:space="preserve">Counselling-documentation record before transplantation.</w:t>
      </w:r>
    </w:p>
    <w:p>
      <w:pPr>
        <w:pStyle w:val="ListParagraph"/>
        <w:numPr>
          <w:ilvl w:val="0"/>
          <w:numId w:val="1"/>
        </w:numPr>
        <w:spacing w:after="60"/>
      </w:pPr>
      <w:r>
        <w:rPr>
          <w:sz w:val="22"/>
          <w:szCs w:val="22"/>
        </w:rPr>
        <w:t xml:space="preserve">Counsellor-qualification record.</w:t>
      </w:r>
    </w:p>
    <w:p>
      <w:pPr>
        <w:pStyle w:val="Heading2"/>
        <w:spacing w:after="100" w:before="220"/>
      </w:pPr>
      <w:r>
        <w:t xml:space="preserve">COP.15.d — The organisation shall take measures to create awareness regarding organ donation.</w:t>
      </w:r>
    </w:p>
    <w:p>
      <w:pPr>
        <w:pStyle w:val="ListParagraph"/>
        <w:numPr>
          <w:ilvl w:val="0"/>
          <w:numId w:val="1"/>
        </w:numPr>
        <w:spacing w:after="60"/>
      </w:pPr>
      <w:r>
        <w:rPr>
          <w:sz w:val="22"/>
          <w:szCs w:val="22"/>
        </w:rPr>
        <w:t xml:space="preserve">Organ-donation awareness-activity record.</w:t>
      </w:r>
    </w:p>
    <w:p>
      <w:pPr>
        <w:pStyle w:val="ListParagraph"/>
        <w:numPr>
          <w:ilvl w:val="0"/>
          <w:numId w:val="1"/>
        </w:numPr>
        <w:spacing w:after="60"/>
      </w:pPr>
      <w:r>
        <w:rPr>
          <w:sz w:val="22"/>
          <w:szCs w:val="22"/>
        </w:rPr>
        <w:t xml:space="preserve">IEC-material record.</w:t>
      </w:r>
    </w:p>
    <w:p>
      <w:pPr>
        <w:pStyle w:val="ListParagraph"/>
        <w:numPr>
          <w:ilvl w:val="0"/>
          <w:numId w:val="1"/>
        </w:numPr>
        <w:spacing w:after="60"/>
      </w:pPr>
      <w:r>
        <w:rPr>
          <w:sz w:val="22"/>
          <w:szCs w:val="22"/>
        </w:rPr>
        <w:t xml:space="preserve">Awareness-campaign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legal requirements for organ transplant programmes as named in NABH COP.15.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«HCO/COP/POL/15»  |  Controlled document  |  Organ Transplant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2026-08-21T14:57:56.582Z</dcterms:created>
  <dcterms:modified xsi:type="dcterms:W3CDTF">2026-08-21T14:57:56.584Z</dcterms:modified>
</cp:coreProperties>
</file>

<file path=docProps/custom.xml><?xml version="1.0" encoding="utf-8"?>
<Properties xmlns="http://schemas.openxmlformats.org/officeDocument/2006/custom-properties" xmlns:vt="http://schemas.openxmlformats.org/officeDocument/2006/docPropsVTypes"/>
</file>