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Staff Induction Training</w:t>
      </w:r>
    </w:p>
    <w:p>
      <w:pPr>
        <w:spacing w:after="240"/>
        <w:jc w:val="center"/>
      </w:pPr>
      <w:r>
        <w:rPr>
          <w:i/>
          <w:iCs/>
          <w:sz w:val="20"/>
          <w:szCs w:val="20"/>
        </w:rPr>
        <w:t xml:space="preserve">HCO Full Accreditation, 6th Edition — HRM.3.</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«HCO/HRM/POL/03»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Staff are provided induction training at the time of joining the organisation.</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HRM.3: Staff are provided induction training at the time of joining the organisation.</w:t>
      </w:r>
    </w:p>
    <w:p>
      <w:pPr>
        <w:spacing w:after="140"/>
      </w:pPr>
      <w:r>
        <w:rPr>
          <w:sz w:val="22"/>
          <w:szCs w:val="22"/>
        </w:rPr>
        <w:t xml:space="preserve">This policy covers all 10 requirements under this standard, listed in detail below.</w:t>
      </w:r>
    </w:p>
    <w:p>
      <w:pPr>
        <w:spacing w:after="140"/>
      </w:pPr>
      <w:r>
        <w:rPr>
          <w:sz w:val="22"/>
          <w:szCs w:val="22"/>
        </w:rPr>
        <w:t xml:space="preserve">Chapter intent (official Standards PDF): The most important resource of the organisation is its human resource. Human resources are an asset for the effective and efficient functioning of the organisation. The management plans on identifying the right number and skill mix of staff required to render safe care to the patients. Recruitment of staff is accomplished by having a uniform and standardised system. The organisation must orient the staff including outsourced staff, volunteers, students and trainees to its environment and also orient them to specific duties and responsibilities related to their position. The organisation should plan to have an ongoing professional training / in-service education to enhance the competencies and skills of the staff continually. A systematic and structured appraisal system must be used for staff development. The organisation uses this as an opportunity to discuss, motivate, identify gaps in the performance of the staff. The organisation promotes the physical and mental well-being of staff. A grievance handling mechanism and disciplinary procedure should be in place. Credentialing and privileging of health-care professionals (medical, nursing and other para-clinical professional) are done to ensure patient safety. A document containing all such personal information has to be maintained for all staff.</w:t>
      </w:r>
    </w:p>
    <w:p>
      <w:pPr>
        <w:spacing w:after="140"/>
      </w:pPr>
      <w:r>
        <w:rPr>
          <w:sz w:val="22"/>
          <w:szCs w:val="22"/>
        </w:rPr>
        <w:t xml:space="preserve">This policy covers staff induction training specifically. Related duties — like patient assessment, clinical care, medication management, patient rights, infection control, quality and safety monitoring, hospital governance, or facility safety — are covered in the hospital's other policies, not repeated here. Other HRM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human resources, nursing, medical, and departmental leaders, and all staff of Preview Hospital, including the «HR In-Charge / Personnel Officer», the «Medical Superintendent», departmental leaders and the Quality Coordinator.</w:t>
      </w:r>
    </w:p>
    <w:p>
      <w:pPr>
        <w:spacing w:after="140"/>
      </w:pPr>
      <w:r>
        <w:rPr>
          <w:sz w:val="22"/>
          <w:szCs w:val="22"/>
        </w:rPr>
        <w:t xml:space="preserve">This policy covers all 10 requirements under this standard, listed in detail below.</w:t>
      </w:r>
    </w:p>
    <w:p>
      <w:pPr>
        <w:spacing w:after="140"/>
      </w:pPr>
      <w:r>
        <w:rPr>
          <w:sz w:val="22"/>
          <w:szCs w:val="22"/>
        </w:rPr>
        <w:t xml:space="preserve">This policy covers staff induction training specifically. Related duties — like patient assessment, clinical care, medication management, patient rights, infection control, quality and safety monitoring, hospital governance, or facility safety — are covered in the hospital's other policies, not repeated here. Spell out abbreviations on first use in training materials. OE counts/levels/asterisks stay with the official portal Standards PDF. Method notes come from the Guidebook Interpretation paragraphs (scanned PDF; no text layer, transcribed and verified against rendered page images — see policies/source/hco6_hrm_chapter_notes.md).</w:t>
      </w:r>
    </w:p>
    <w:p>
      <w:pPr>
        <w:pStyle w:val="Heading1"/>
        <w:spacing w:after="120" w:before="280"/>
      </w:pPr>
      <w:r>
        <w:t xml:space="preserve">3. Policy standards</w:t>
      </w:r>
    </w:p>
    <w:p>
      <w:pPr>
        <w:spacing w:after="140"/>
      </w:pPr>
      <w:r>
        <w:rPr>
          <w:sz w:val="22"/>
          <w:szCs w:val="22"/>
        </w:rPr>
        <w:t xml:space="preserve">Preview Hospital implements HRM.3 so that staff are provided induction training at the time of joining the organisation.</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Staff are provided with induction training.</w:t>
      </w:r>
    </w:p>
    <w:p>
      <w:pPr>
        <w:spacing w:after="80"/>
      </w:pPr>
      <w:r>
        <w:rPr>
          <w:sz w:val="22"/>
          <w:szCs w:val="22"/>
        </w:rPr>
        <w:t xml:space="preserve">2. Do not skip: The induction training includes orientation to the organisation’s vision, mission and values.</w:t>
      </w:r>
    </w:p>
    <w:p>
      <w:pPr>
        <w:spacing w:after="80"/>
      </w:pPr>
      <w:r>
        <w:rPr>
          <w:sz w:val="22"/>
          <w:szCs w:val="22"/>
        </w:rPr>
        <w:t xml:space="preserve">3. Do not skip: The induction training includes awareness on staff rights and responsibilities and patient rights and...</w:t>
      </w:r>
    </w:p>
    <w:p>
      <w:pPr>
        <w:spacing w:after="80"/>
      </w:pPr>
      <w:r>
        <w:rPr>
          <w:sz w:val="22"/>
          <w:szCs w:val="22"/>
        </w:rPr>
        <w:t xml:space="preserve">4. Do not skip: The induction training includes training on safety.</w:t>
      </w:r>
    </w:p>
    <w:p>
      <w:pPr>
        <w:spacing w:after="80"/>
      </w:pPr>
      <w:r>
        <w:rPr>
          <w:sz w:val="22"/>
          <w:szCs w:val="22"/>
        </w:rPr>
        <w:t xml:space="preserve">5. Do not skip: The induction training includes training on cardio-pulmonary resuscitation for staff.</w:t>
      </w:r>
    </w:p>
    <w:p>
      <w:pPr>
        <w:spacing w:after="80"/>
      </w:pPr>
      <w:r>
        <w:rPr>
          <w:sz w:val="22"/>
          <w:szCs w:val="22"/>
        </w:rPr>
        <w:t xml:space="preserve">6. Do not skip: The induction training includes training in hospital infection prevention and control.</w:t>
      </w:r>
    </w:p>
    <w:p>
      <w:pPr>
        <w:spacing w:after="80"/>
      </w:pPr>
      <w:r>
        <w:rPr>
          <w:sz w:val="22"/>
          <w:szCs w:val="22"/>
        </w:rPr>
        <w:t xml:space="preserve">7. Do not skip: The induction training includes orientation to the service standards of the organisation.</w:t>
      </w:r>
    </w:p>
    <w:p>
      <w:pPr>
        <w:spacing w:after="80"/>
      </w:pPr>
      <w:r>
        <w:rPr>
          <w:sz w:val="22"/>
          <w:szCs w:val="22"/>
        </w:rPr>
        <w:t xml:space="preserve">8. Do not skip: The induction training includes an orientation on administrative procedures.</w:t>
      </w:r>
    </w:p>
    <w:p>
      <w:pPr>
        <w:spacing w:after="80"/>
      </w:pPr>
      <w:r>
        <w:rPr>
          <w:sz w:val="22"/>
          <w:szCs w:val="22"/>
        </w:rPr>
        <w:t xml:space="preserve">9. Do not skip: The induction training includes an orientation on relevant department / unit / service / programme’s policies...</w:t>
      </w:r>
    </w:p>
    <w:p>
      <w:pPr>
        <w:spacing w:after="80"/>
      </w:pPr>
      <w:r>
        <w:rPr>
          <w:sz w:val="22"/>
          <w:szCs w:val="22"/>
        </w:rPr>
        <w:t xml:space="preserve">10. Do not skip: Staff is trained on information systems, information security, information use and management.</w:t>
      </w:r>
    </w:p>
    <w:p>
      <w:pPr>
        <w:spacing w:after="80"/>
      </w:pPr>
      <w:r>
        <w:rPr>
          <w:sz w:val="22"/>
          <w:szCs w:val="22"/>
        </w:rPr>
        <w:t xml:space="preserve">11. Staff who see a HRM.3 rule broken report it the same shift to the «HR In-Charge / Personnel Officer» or the «Medical Superintendent».</w:t>
      </w:r>
    </w:p>
    <w:p>
      <w:pPr>
        <w:pStyle w:val="Heading1"/>
        <w:spacing w:after="120" w:before="280"/>
      </w:pPr>
      <w:r>
        <w:t xml:space="preserve">5. What we do</w:t>
      </w:r>
    </w:p>
    <w:p>
      <w:pPr>
        <w:pStyle w:val="Heading2"/>
        <w:spacing w:after="100" w:before="220"/>
      </w:pPr>
      <w:r>
        <w:t xml:space="preserve">5.1 Staff are provided with induction training</w:t>
      </w:r>
    </w:p>
    <w:p>
      <w:pPr>
        <w:spacing w:after="140"/>
      </w:pPr>
      <w:r>
        <w:rPr>
          <w:sz w:val="22"/>
          <w:szCs w:val="22"/>
        </w:rPr>
        <w:t xml:space="preserve">Preview Hospital provides induction training to its staff, including doctors, consultants (including visiting), outsourced staff, volunteers, students and trainees, oriented to the hospital and to their specific assignment or responsibilities. Induction is completed within one month of joining and covers objective elements HRM.3.b–h, along with any other requirement this hospital defines.</w:t>
      </w:r>
    </w:p>
    <w:p>
      <w:pPr>
        <w:spacing w:after="140"/>
      </w:pPr>
      <w:r>
        <w:rPr>
          <w:sz w:val="22"/>
          <w:szCs w:val="22"/>
        </w:rPr>
        <w:t xml:space="preserve">The contents may be issued as a booklet; separate induction may run at organisational and departmental level. The «HR In-Charge / Personnel Officer» keeps the training record. This is a CORE element.</w:t>
      </w:r>
    </w:p>
    <w:p>
      <w:pPr>
        <w:spacing w:after="140"/>
      </w:pPr>
      <w:r>
        <w:rPr>
          <w:sz w:val="22"/>
          <w:szCs w:val="22"/>
        </w:rPr>
        <w:t xml:space="preserve">Method note (from guidebook interpretation): The organisation's staff, including doctors, consultants (including visiting) and the outsourced staff, are provided induction training. Volunteers, students and trainees are also oriented to the hospital and their specific assignments or responsibilities. The organisation shall determine as to when induction training shall be conducted. However, it shall be within a month of the staff joining. Objective elements "b" to "h" shall be covered in this training. Similarly, all other requirements of this standard could be covered. The contents of this training could be provided to every staff in the form of a booklet. There can be separate induction training at the organisational level and for the respective departments. The records of the training shall be maintained.</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induction training includes orientation to the organisation’s...</w:t>
      </w:r>
    </w:p>
    <w:p>
      <w:pPr>
        <w:spacing w:after="140"/>
      </w:pPr>
      <w:r>
        <w:rPr>
          <w:sz w:val="22"/>
          <w:szCs w:val="22"/>
        </w:rPr>
        <w:t xml:space="preserve">Induction training at Preview Hospital includes orientation to the organisation's vision, mission and values, so that staff (including outsourced staff) are aware of and can correctly interpret them.</w:t>
      </w:r>
    </w:p>
    <w:p>
      <w:pPr>
        <w:spacing w:after="140"/>
      </w:pPr>
      <w:r>
        <w:rPr>
          <w:sz w:val="22"/>
          <w:szCs w:val="22"/>
        </w:rPr>
        <w:t xml:space="preserve">Method note (from guidebook interpretation): The organisation's staff, including the outsourced staff, shall be aware and shall correctly interpret the vision, mission and values of the organisation.</w:t>
      </w:r>
    </w:p>
    <w:p>
      <w:pPr>
        <w:pStyle w:val="Heading2"/>
        <w:spacing w:after="100" w:before="220"/>
      </w:pPr>
      <w:r>
        <w:t xml:space="preserve">5.3 The induction training includes awareness on staff rights and...</w:t>
      </w:r>
    </w:p>
    <w:p>
      <w:pPr>
        <w:spacing w:after="140"/>
      </w:pPr>
      <w:r>
        <w:rPr>
          <w:sz w:val="22"/>
          <w:szCs w:val="22"/>
        </w:rPr>
        <w:t xml:space="preserve">Induction training at Preview Hospital includes awareness of staff rights and responsibilities and of patient rights and responsibilities, so that staff can comprehend the implications of both and can identify and report a violation of patient rights when it occurs.</w:t>
      </w:r>
    </w:p>
    <w:p>
      <w:pPr>
        <w:spacing w:after="140"/>
      </w:pPr>
      <w:r>
        <w:rPr>
          <w:sz w:val="22"/>
          <w:szCs w:val="22"/>
        </w:rPr>
        <w:t xml:space="preserve">Method note (from guidebook interpretation): The organisation's staff shall be able to comprehend the implications of their rights and responsibilities. The staff shall be able to identify and report a violation of patient rights as and when it occurs.</w:t>
      </w:r>
    </w:p>
    <w:p>
      <w:pPr>
        <w:pStyle w:val="Heading2"/>
        <w:spacing w:after="100" w:before="220"/>
      </w:pPr>
      <w:r>
        <w:t xml:space="preserve">5.4 The induction training includes training on safety</w:t>
      </w:r>
    </w:p>
    <w:p>
      <w:pPr>
        <w:spacing w:after="140"/>
      </w:pPr>
      <w:r>
        <w:rPr>
          <w:sz w:val="22"/>
          <w:szCs w:val="22"/>
        </w:rPr>
        <w:t xml:space="preserve">Induction training at Preview Hospital includes training on safety — patient, visitor and staff safety, including the hospital's emergency 'codes'.</w:t>
      </w:r>
    </w:p>
    <w:p>
      <w:pPr>
        <w:spacing w:after="140"/>
      </w:pPr>
      <w:r>
        <w:rPr>
          <w:sz w:val="22"/>
          <w:szCs w:val="22"/>
        </w:rPr>
        <w:t xml:space="preserve">Method note (from guidebook interpretation): The training shall incorporate aspects of patient, visitor and staff safety. This includes training on emergency 'codes'.</w:t>
      </w:r>
    </w:p>
    <w:p>
      <w:pPr>
        <w:pStyle w:val="Heading2"/>
        <w:spacing w:after="100" w:before="220"/>
      </w:pPr>
      <w:r>
        <w:t xml:space="preserve">5.5 The induction training includes training on cardio-pulmonary...</w:t>
      </w:r>
    </w:p>
    <w:p>
      <w:pPr>
        <w:spacing w:after="140"/>
      </w:pPr>
      <w:r>
        <w:rPr>
          <w:sz w:val="22"/>
          <w:szCs w:val="22"/>
        </w:rPr>
        <w:t xml:space="preserve">Induction training at Preview Hospital includes training on cardio-pulmonary resuscitation for staff. At minimum, doctors, nursing staff, technologists and rehabilitation staff are trained to at least basic life support (BLS); doctors and nurses working in intensive-care or high-dependency units undergo appropriate advanced training (for example ACLS, PALS or NRP, or an equivalent programme).</w:t>
      </w:r>
    </w:p>
    <w:p>
      <w:pPr>
        <w:spacing w:after="140"/>
      </w:pPr>
      <w:r>
        <w:rPr>
          <w:sz w:val="22"/>
          <w:szCs w:val="22"/>
        </w:rPr>
        <w:t xml:space="preserve">A staff member with a valid current training certificate does not repeat the training. Trainers may be internal or external, using established evidence-based protocols.</w:t>
      </w:r>
    </w:p>
    <w:p>
      <w:pPr>
        <w:spacing w:after="140"/>
      </w:pPr>
      <w:r>
        <w:rPr>
          <w:sz w:val="22"/>
          <w:szCs w:val="22"/>
        </w:rPr>
        <w:t xml:space="preserve">Method note (from guidebook interpretation): All staff members including doctors, nursing staff, technologists and rehabilitation staff must at least be trained to provide cardio-pulmonary resuscitation for example basic life support (BLS). All doctors and nurses working in intensive care/high dependency units shall undergo appropriate training, for example, advanced cardiac life support (ACLS), paediatric advanced life support (PALS) and neonatal resuscitation program (NRP) or any other equivalent/similar programme. In case the staff has a valid training certificate, the same is not necessary. The training could be imparted by trainers from within or outside the organisation using established evidence-based protocols.</w:t>
      </w:r>
    </w:p>
    <w:p>
      <w:pPr>
        <w:pStyle w:val="Heading2"/>
        <w:spacing w:after="100" w:before="220"/>
      </w:pPr>
      <w:r>
        <w:t xml:space="preserve">5.6 The induction training includes training in hospital infection...</w:t>
      </w:r>
    </w:p>
    <w:p>
      <w:pPr>
        <w:spacing w:after="140"/>
      </w:pPr>
      <w:r>
        <w:rPr>
          <w:sz w:val="22"/>
          <w:szCs w:val="22"/>
        </w:rPr>
        <w:t xml:space="preserve">Induction training at Preview Hospital includes training in hospital infection prevention and control — the policies, procedures and practices of the infection prevention and control programme.</w:t>
      </w:r>
    </w:p>
    <w:p>
      <w:pPr>
        <w:spacing w:after="140"/>
      </w:pPr>
      <w:r>
        <w:rPr>
          <w:sz w:val="22"/>
          <w:szCs w:val="22"/>
        </w:rPr>
        <w:t xml:space="preserve">Method note (from guidebook interpretation): The trainings shall include the policies, procedures and practices of the infection prevention and control programme.</w:t>
      </w:r>
    </w:p>
    <w:p>
      <w:pPr>
        <w:pStyle w:val="Heading2"/>
        <w:spacing w:after="100" w:before="220"/>
      </w:pPr>
      <w:r>
        <w:t xml:space="preserve">5.7 The induction training includes orientation to the service standards of...</w:t>
      </w:r>
    </w:p>
    <w:p>
      <w:pPr>
        <w:spacing w:after="140"/>
      </w:pPr>
      <w:r>
        <w:rPr>
          <w:sz w:val="22"/>
          <w:szCs w:val="22"/>
        </w:rPr>
        <w:t xml:space="preserve">Induction training at Preview Hospital includes orientation to the organisation's service standards, so that staff are trained to implement them.</w:t>
      </w:r>
    </w:p>
    <w:p>
      <w:pPr>
        <w:spacing w:after="140"/>
      </w:pPr>
      <w:r>
        <w:rPr>
          <w:sz w:val="22"/>
          <w:szCs w:val="22"/>
        </w:rPr>
        <w:t xml:space="preserve">Method note (from guidebook interpretation): The staff shall be trained to implement the service standards of the organisation.</w:t>
      </w:r>
    </w:p>
    <w:p>
      <w:pPr>
        <w:pStyle w:val="Heading2"/>
        <w:spacing w:after="100" w:before="220"/>
      </w:pPr>
      <w:r>
        <w:t xml:space="preserve">5.8 The induction training includes an orientation on administrative...</w:t>
      </w:r>
    </w:p>
    <w:p>
      <w:pPr>
        <w:spacing w:after="140"/>
      </w:pPr>
      <w:r>
        <w:rPr>
          <w:sz w:val="22"/>
          <w:szCs w:val="22"/>
        </w:rPr>
        <w:t xml:space="preserve">Induction training at Preview Hospital includes an orientation on administrative procedures — attendance, leave, conduct and similar matters (HRM.2.d) — and awareness of organisation-wide policies and procedures.</w:t>
      </w:r>
    </w:p>
    <w:p>
      <w:pPr>
        <w:spacing w:after="140"/>
      </w:pPr>
      <w:r>
        <w:rPr>
          <w:sz w:val="22"/>
          <w:szCs w:val="22"/>
        </w:rPr>
        <w:t xml:space="preserve">Method note (from guidebook interpretation): This shall include all administrative procedures like attendance, leave, conduct, etc. This shall also include awareness of organisation-wide policies and procedures. Refer to HRM.2.d.</w:t>
      </w:r>
    </w:p>
    <w:p>
      <w:pPr>
        <w:pStyle w:val="Heading2"/>
        <w:spacing w:after="100" w:before="220"/>
      </w:pPr>
      <w:r>
        <w:t xml:space="preserve">5.9 The induction training includes an orientation on relevant department /...</w:t>
      </w:r>
    </w:p>
    <w:p>
      <w:pPr>
        <w:spacing w:after="140"/>
      </w:pPr>
      <w:r>
        <w:rPr>
          <w:sz w:val="22"/>
          <w:szCs w:val="22"/>
        </w:rPr>
        <w:t xml:space="preserve">Induction training at Preview Hospital includes an orientation on the policies and procedures of the specific department, unit, service or programme the staff member will work in, delivered at that department/unit/service/programme level.</w:t>
      </w:r>
    </w:p>
    <w:p>
      <w:pPr>
        <w:spacing w:after="140"/>
      </w:pPr>
      <w:r>
        <w:rPr>
          <w:sz w:val="22"/>
          <w:szCs w:val="22"/>
        </w:rPr>
        <w:t xml:space="preserve">Method note (from guidebook interpretation): The staff shall be provided training regarding policies and procedures of the department/ unit/service in which they are performing the requisite duties. This training shall be provided at the department/unit /service/programme level.</w:t>
      </w:r>
    </w:p>
    <w:p>
      <w:pPr>
        <w:pStyle w:val="Heading2"/>
        <w:spacing w:after="100" w:before="220"/>
      </w:pPr>
      <w:r>
        <w:t xml:space="preserve">5.10 Staff is trained on information systems, information security...</w:t>
      </w:r>
    </w:p>
    <w:p>
      <w:pPr>
        <w:spacing w:after="140"/>
      </w:pPr>
      <w:r>
        <w:rPr>
          <w:sz w:val="22"/>
          <w:szCs w:val="22"/>
        </w:rPr>
        <w:t xml:space="preserve">Staff at Preview Hospital are trained on information systems, information security, information use and management, according to their job responsibility, job description and data and information needs. Where the hospital uses electronic health records, staff who access, review or document in the EMR are trained to ensure it is used correctly.</w:t>
      </w:r>
    </w:p>
    <w:p>
      <w:pPr>
        <w:spacing w:after="140"/>
      </w:pPr>
      <w:r>
        <w:rPr>
          <w:sz w:val="22"/>
          <w:szCs w:val="22"/>
        </w:rPr>
        <w:t xml:space="preserve">Method note (from guidebook interpretation): Staff shall be trained on the use of information systems according to their job responsibility, job descriptions and data and information needs. If the organisation uses electronic health records, the staff who need to access, review and/or document in the EMR shall be trained to ensure use of the same.</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HRM.3 is resourced and followed.</w:t>
      </w:r>
    </w:p>
    <w:p>
      <w:pPr>
        <w:spacing w:after="20" w:before="100"/>
      </w:pPr>
      <w:r>
        <w:rPr>
          <w:b/>
          <w:bCs/>
          <w:sz w:val="22"/>
          <w:szCs w:val="22"/>
        </w:rPr>
        <w:t xml:space="preserve">HR In-Charge / Personnel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credentialing, staffing or disciplinary-process change.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Staff Induction Training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Human Resource Management, standard HRM.3.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HRM.3 interpretations (source PDF has no text layer; transcribed and verified against rendered page images — policies/source/hco6_hrm_guidebook_ocr.txt).</w:t>
      </w:r>
    </w:p>
    <w:p>
      <w:pPr>
        <w:pStyle w:val="ListParagraph"/>
        <w:numPr>
          <w:ilvl w:val="0"/>
          <w:numId w:val="1"/>
        </w:numPr>
        <w:spacing w:after="60"/>
      </w:pPr>
      <w:r>
        <w:rPr>
          <w:sz w:val="22"/>
          <w:szCs w:val="22"/>
        </w:rPr>
        <w:t xml:space="preserve">Internal documents of Preview Hospital: workforce plan, recruitment and induction records, training records, appraisal records, disciplinary and grievance registers, staff health records, personal files, and credentialing/privileging files named for HRM.3.</w:t>
      </w:r>
    </w:p>
    <w:p>
      <w:pPr>
        <w:pStyle w:val="Heading1"/>
        <w:spacing w:after="120" w:before="280"/>
      </w:pPr>
      <w:r>
        <w:t xml:space="preserve">10. Distribution</w:t>
      </w:r>
    </w:p>
    <w:p>
      <w:pPr>
        <w:spacing w:after="140"/>
      </w:pPr>
      <w:r>
        <w:rPr>
          <w:sz w:val="22"/>
          <w:szCs w:val="22"/>
        </w:rPr>
        <w:t xml:space="preserve">Medical Superintendent; HR In-Charge / Personnel Officer; Quality Coordinator; departmental leaders; staff covered by HRM.3</w:t>
      </w:r>
    </w:p>
    <w:p>
      <w:pPr>
        <w:pStyle w:val="Heading1"/>
        <w:spacing w:after="120" w:before="280"/>
      </w:pPr>
      <w:r>
        <w:t xml:space="preserve">11. Abbreviations</w:t>
      </w:r>
    </w:p>
    <w:p>
      <w:pPr>
        <w:spacing w:after="140"/>
      </w:pPr>
      <w:r>
        <w:rPr>
          <w:sz w:val="22"/>
          <w:szCs w:val="22"/>
        </w:rPr>
        <w:t xml:space="preserve">ACLS — Advanced Cardiac Life Support
BLS — Basic Life Support
CAPA — Corrective and Preventive Action
CORE — Core objective element (NABH)
CPR — Cardio-Pulmonary Resuscitation
EMR — Electronic Medical Record
HCO — Hospital (Full Accreditation programme under NABH Hospitals 6th Edition)
HR — Human Resource(s)
HRM — Human Resource Management (NABH Hospitals 6th Edition chapter)
NABH — National Accreditation Board for Hospitals and Healthcare Providers
NRP — Neonatal Resuscitation Program
OE — Objective Element
PALS — Paediatric Advanced Life Support
PPE — Personal Protective Equipment
WISN — Workload Indicators of Staffing Need (WHO method)</w:t>
      </w:r>
    </w:p>
    <w:p>
      <w:pPr>
        <w:pStyle w:val="Heading1"/>
        <w:spacing w:after="120" w:before="280"/>
      </w:pPr>
      <w:r>
        <w:t xml:space="preserve">12. Traceability to NABH HCO Full Accreditation 6th Edition HRM.3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provided with induction training.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induction training includes orientation to the organisation’s vision, mission and values.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induction training includes awareness on staff rights and responsibilities and patient rights and responsibilities.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induction training includes training on safety.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induction training includes training on cardio-pulmonary resuscitation for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induction training includes training in hospital infection prevention and control.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induction training includes orientation to the service standards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induction training includes an orientation on administrative procedures.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induction training includes an orientation on relevant department / unit / service / programme’s policies and procedures.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HRM.3.j</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is trained on information systems, information security, information use and management.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5.10</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HRM.3.a — Staff are provided with induction training.</w:t>
      </w:r>
    </w:p>
    <w:p>
      <w:pPr>
        <w:pStyle w:val="ListParagraph"/>
        <w:numPr>
          <w:ilvl w:val="0"/>
          <w:numId w:val="1"/>
        </w:numPr>
        <w:spacing w:after="60"/>
      </w:pPr>
      <w:r>
        <w:rPr>
          <w:sz w:val="22"/>
          <w:szCs w:val="22"/>
        </w:rPr>
        <w:t xml:space="preserve">Induction-training record within one month of joining.</w:t>
      </w:r>
    </w:p>
    <w:p>
      <w:pPr>
        <w:pStyle w:val="ListParagraph"/>
        <w:numPr>
          <w:ilvl w:val="0"/>
          <w:numId w:val="1"/>
        </w:numPr>
        <w:spacing w:after="60"/>
      </w:pPr>
      <w:r>
        <w:rPr>
          <w:sz w:val="22"/>
          <w:szCs w:val="22"/>
        </w:rPr>
        <w:t xml:space="preserve">Attendance record covering doctors, consultants, outsourced staff, volunteers, students and trainees.</w:t>
      </w:r>
    </w:p>
    <w:p>
      <w:pPr>
        <w:pStyle w:val="ListParagraph"/>
        <w:numPr>
          <w:ilvl w:val="0"/>
          <w:numId w:val="1"/>
        </w:numPr>
        <w:spacing w:after="60"/>
      </w:pPr>
      <w:r>
        <w:rPr>
          <w:sz w:val="22"/>
          <w:szCs w:val="22"/>
        </w:rPr>
        <w:t xml:space="preserve">Induction-content record covering HRM.3.b–h and hospital-specific requirements.</w:t>
      </w:r>
    </w:p>
    <w:p>
      <w:pPr>
        <w:pStyle w:val="Heading2"/>
        <w:spacing w:after="100" w:before="220"/>
      </w:pPr>
      <w:r>
        <w:t xml:space="preserve">HRM.3.b — The induction training includes orientation to the organisation’s vision, mission and values.</w:t>
      </w:r>
    </w:p>
    <w:p>
      <w:pPr>
        <w:pStyle w:val="ListParagraph"/>
        <w:numPr>
          <w:ilvl w:val="0"/>
          <w:numId w:val="1"/>
        </w:numPr>
        <w:spacing w:after="60"/>
      </w:pPr>
      <w:r>
        <w:rPr>
          <w:sz w:val="22"/>
          <w:szCs w:val="22"/>
        </w:rPr>
        <w:t xml:space="preserve">Vision, mission and values orientation record within induction training.</w:t>
      </w:r>
    </w:p>
    <w:p>
      <w:pPr>
        <w:pStyle w:val="ListParagraph"/>
        <w:numPr>
          <w:ilvl w:val="0"/>
          <w:numId w:val="1"/>
        </w:numPr>
        <w:spacing w:after="60"/>
      </w:pPr>
      <w:r>
        <w:rPr>
          <w:sz w:val="22"/>
          <w:szCs w:val="22"/>
        </w:rPr>
        <w:t xml:space="preserve">Staff-awareness confirmation record.</w:t>
      </w:r>
    </w:p>
    <w:p>
      <w:pPr>
        <w:pStyle w:val="ListParagraph"/>
        <w:numPr>
          <w:ilvl w:val="0"/>
          <w:numId w:val="1"/>
        </w:numPr>
        <w:spacing w:after="60"/>
      </w:pPr>
      <w:r>
        <w:rPr>
          <w:sz w:val="22"/>
          <w:szCs w:val="22"/>
        </w:rPr>
        <w:t xml:space="preserve">Outsourced-staff inclusion record.</w:t>
      </w:r>
    </w:p>
    <w:p>
      <w:pPr>
        <w:pStyle w:val="Heading2"/>
        <w:spacing w:after="100" w:before="220"/>
      </w:pPr>
      <w:r>
        <w:t xml:space="preserve">HRM.3.c — The induction training includes awareness on staff rights and responsibilities and patient rights and responsibilities.</w:t>
      </w:r>
    </w:p>
    <w:p>
      <w:pPr>
        <w:pStyle w:val="ListParagraph"/>
        <w:numPr>
          <w:ilvl w:val="0"/>
          <w:numId w:val="1"/>
        </w:numPr>
        <w:spacing w:after="60"/>
      </w:pPr>
      <w:r>
        <w:rPr>
          <w:sz w:val="22"/>
          <w:szCs w:val="22"/>
        </w:rPr>
        <w:t xml:space="preserve">Staff-rights-and-responsibilities and patient-rights-and-responsibilities training record.</w:t>
      </w:r>
    </w:p>
    <w:p>
      <w:pPr>
        <w:pStyle w:val="ListParagraph"/>
        <w:numPr>
          <w:ilvl w:val="0"/>
          <w:numId w:val="1"/>
        </w:numPr>
        <w:spacing w:after="60"/>
      </w:pPr>
      <w:r>
        <w:rPr>
          <w:sz w:val="22"/>
          <w:szCs w:val="22"/>
        </w:rPr>
        <w:t xml:space="preserve">Violation-identification-and-reporting awareness confirmation.</w:t>
      </w:r>
    </w:p>
    <w:p>
      <w:pPr>
        <w:pStyle w:val="ListParagraph"/>
        <w:numPr>
          <w:ilvl w:val="0"/>
          <w:numId w:val="1"/>
        </w:numPr>
        <w:spacing w:after="60"/>
      </w:pPr>
      <w:r>
        <w:rPr>
          <w:sz w:val="22"/>
          <w:szCs w:val="22"/>
        </w:rPr>
        <w:t xml:space="preserve">Induction attendance record.</w:t>
      </w:r>
    </w:p>
    <w:p>
      <w:pPr>
        <w:pStyle w:val="Heading2"/>
        <w:spacing w:after="100" w:before="220"/>
      </w:pPr>
      <w:r>
        <w:t xml:space="preserve">HRM.3.d — The induction training includes training on safety.</w:t>
      </w:r>
    </w:p>
    <w:p>
      <w:pPr>
        <w:pStyle w:val="ListParagraph"/>
        <w:numPr>
          <w:ilvl w:val="0"/>
          <w:numId w:val="1"/>
        </w:numPr>
        <w:spacing w:after="60"/>
      </w:pPr>
      <w:r>
        <w:rPr>
          <w:sz w:val="22"/>
          <w:szCs w:val="22"/>
        </w:rPr>
        <w:t xml:space="preserve">Safety training record within induction — patient, visitor and staff safety, emergency codes.</w:t>
      </w:r>
    </w:p>
    <w:p>
      <w:pPr>
        <w:pStyle w:val="ListParagraph"/>
        <w:numPr>
          <w:ilvl w:val="0"/>
          <w:numId w:val="1"/>
        </w:numPr>
        <w:spacing w:after="60"/>
      </w:pPr>
      <w:r>
        <w:rPr>
          <w:sz w:val="22"/>
          <w:szCs w:val="22"/>
        </w:rPr>
        <w:t xml:space="preserve">Emergency-code awareness confirmation.</w:t>
      </w:r>
    </w:p>
    <w:p>
      <w:pPr>
        <w:pStyle w:val="ListParagraph"/>
        <w:numPr>
          <w:ilvl w:val="0"/>
          <w:numId w:val="1"/>
        </w:numPr>
        <w:spacing w:after="60"/>
      </w:pPr>
      <w:r>
        <w:rPr>
          <w:sz w:val="22"/>
          <w:szCs w:val="22"/>
        </w:rPr>
        <w:t xml:space="preserve">Induction attendance record.</w:t>
      </w:r>
    </w:p>
    <w:p>
      <w:pPr>
        <w:pStyle w:val="Heading2"/>
        <w:spacing w:after="100" w:before="220"/>
      </w:pPr>
      <w:r>
        <w:t xml:space="preserve">HRM.3.e — The induction training includes training on cardio-pulmonary resuscitation for staff.</w:t>
      </w:r>
    </w:p>
    <w:p>
      <w:pPr>
        <w:pStyle w:val="ListParagraph"/>
        <w:numPr>
          <w:ilvl w:val="0"/>
          <w:numId w:val="1"/>
        </w:numPr>
        <w:spacing w:after="60"/>
      </w:pPr>
      <w:r>
        <w:rPr>
          <w:sz w:val="22"/>
          <w:szCs w:val="22"/>
        </w:rPr>
        <w:t xml:space="preserve">CPR/BLS training record within induction.</w:t>
      </w:r>
    </w:p>
    <w:p>
      <w:pPr>
        <w:pStyle w:val="ListParagraph"/>
        <w:numPr>
          <w:ilvl w:val="0"/>
          <w:numId w:val="1"/>
        </w:numPr>
        <w:spacing w:after="60"/>
      </w:pPr>
      <w:r>
        <w:rPr>
          <w:sz w:val="22"/>
          <w:szCs w:val="22"/>
        </w:rPr>
        <w:t xml:space="preserve">Advanced-training record for ICU or high-dependency-unit staff (ACLS/PALS/NRP or equivalent).</w:t>
      </w:r>
    </w:p>
    <w:p>
      <w:pPr>
        <w:pStyle w:val="ListParagraph"/>
        <w:numPr>
          <w:ilvl w:val="0"/>
          <w:numId w:val="1"/>
        </w:numPr>
        <w:spacing w:after="60"/>
      </w:pPr>
      <w:r>
        <w:rPr>
          <w:sz w:val="22"/>
          <w:szCs w:val="22"/>
        </w:rPr>
        <w:t xml:space="preserve">Valid-certificate exemption record, where applicable.</w:t>
      </w:r>
    </w:p>
    <w:p>
      <w:pPr>
        <w:pStyle w:val="Heading2"/>
        <w:spacing w:after="100" w:before="220"/>
      </w:pPr>
      <w:r>
        <w:t xml:space="preserve">HRM.3.f — The induction training includes training in hospital infection prevention and control.</w:t>
      </w:r>
    </w:p>
    <w:p>
      <w:pPr>
        <w:pStyle w:val="ListParagraph"/>
        <w:numPr>
          <w:ilvl w:val="0"/>
          <w:numId w:val="1"/>
        </w:numPr>
        <w:spacing w:after="60"/>
      </w:pPr>
      <w:r>
        <w:rPr>
          <w:sz w:val="22"/>
          <w:szCs w:val="22"/>
        </w:rPr>
        <w:t xml:space="preserve">Hospital infection prevention and control training record within induction.</w:t>
      </w:r>
    </w:p>
    <w:p>
      <w:pPr>
        <w:pStyle w:val="ListParagraph"/>
        <w:numPr>
          <w:ilvl w:val="0"/>
          <w:numId w:val="1"/>
        </w:numPr>
        <w:spacing w:after="60"/>
      </w:pPr>
      <w:r>
        <w:rPr>
          <w:sz w:val="22"/>
          <w:szCs w:val="22"/>
        </w:rPr>
        <w:t xml:space="preserve">Content record covering IPC programme policies and practices.</w:t>
      </w:r>
    </w:p>
    <w:p>
      <w:pPr>
        <w:pStyle w:val="ListParagraph"/>
        <w:numPr>
          <w:ilvl w:val="0"/>
          <w:numId w:val="1"/>
        </w:numPr>
        <w:spacing w:after="60"/>
      </w:pPr>
      <w:r>
        <w:rPr>
          <w:sz w:val="22"/>
          <w:szCs w:val="22"/>
        </w:rPr>
        <w:t xml:space="preserve">Induction attendance record.</w:t>
      </w:r>
    </w:p>
    <w:p>
      <w:pPr>
        <w:pStyle w:val="Heading2"/>
        <w:spacing w:after="100" w:before="220"/>
      </w:pPr>
      <w:r>
        <w:t xml:space="preserve">HRM.3.g — The induction training includes orientation to the service standards of the organisation.</w:t>
      </w:r>
    </w:p>
    <w:p>
      <w:pPr>
        <w:pStyle w:val="ListParagraph"/>
        <w:numPr>
          <w:ilvl w:val="0"/>
          <w:numId w:val="1"/>
        </w:numPr>
        <w:spacing w:after="60"/>
      </w:pPr>
      <w:r>
        <w:rPr>
          <w:sz w:val="22"/>
          <w:szCs w:val="22"/>
        </w:rPr>
        <w:t xml:space="preserve">Service-standards orientation record within induction.</w:t>
      </w:r>
    </w:p>
    <w:p>
      <w:pPr>
        <w:pStyle w:val="ListParagraph"/>
        <w:numPr>
          <w:ilvl w:val="0"/>
          <w:numId w:val="1"/>
        </w:numPr>
        <w:spacing w:after="60"/>
      </w:pPr>
      <w:r>
        <w:rPr>
          <w:sz w:val="22"/>
          <w:szCs w:val="22"/>
        </w:rPr>
        <w:t xml:space="preserve">Staff-awareness confirmation.</w:t>
      </w:r>
    </w:p>
    <w:p>
      <w:pPr>
        <w:pStyle w:val="ListParagraph"/>
        <w:numPr>
          <w:ilvl w:val="0"/>
          <w:numId w:val="1"/>
        </w:numPr>
        <w:spacing w:after="60"/>
      </w:pPr>
      <w:r>
        <w:rPr>
          <w:sz w:val="22"/>
          <w:szCs w:val="22"/>
        </w:rPr>
        <w:t xml:space="preserve">Induction attendance record.</w:t>
      </w:r>
    </w:p>
    <w:p>
      <w:pPr>
        <w:pStyle w:val="Heading2"/>
        <w:spacing w:after="100" w:before="220"/>
      </w:pPr>
      <w:r>
        <w:t xml:space="preserve">HRM.3.h — The induction training includes an orientation on administrative procedures.</w:t>
      </w:r>
    </w:p>
    <w:p>
      <w:pPr>
        <w:pStyle w:val="ListParagraph"/>
        <w:numPr>
          <w:ilvl w:val="0"/>
          <w:numId w:val="1"/>
        </w:numPr>
        <w:spacing w:after="60"/>
      </w:pPr>
      <w:r>
        <w:rPr>
          <w:sz w:val="22"/>
          <w:szCs w:val="22"/>
        </w:rPr>
        <w:t xml:space="preserve">Administrative-procedures orientation record within induction — attendance, leave, conduct.</w:t>
      </w:r>
    </w:p>
    <w:p>
      <w:pPr>
        <w:pStyle w:val="ListParagraph"/>
        <w:numPr>
          <w:ilvl w:val="0"/>
          <w:numId w:val="1"/>
        </w:numPr>
        <w:spacing w:after="60"/>
      </w:pPr>
      <w:r>
        <w:rPr>
          <w:sz w:val="22"/>
          <w:szCs w:val="22"/>
        </w:rPr>
        <w:t xml:space="preserve">Organisation-wide policy-awareness record.</w:t>
      </w:r>
    </w:p>
    <w:p>
      <w:pPr>
        <w:pStyle w:val="ListParagraph"/>
        <w:numPr>
          <w:ilvl w:val="0"/>
          <w:numId w:val="1"/>
        </w:numPr>
        <w:spacing w:after="60"/>
      </w:pPr>
      <w:r>
        <w:rPr>
          <w:sz w:val="22"/>
          <w:szCs w:val="22"/>
        </w:rPr>
        <w:t xml:space="preserve">Cross-reference to HRM.2.d.</w:t>
      </w:r>
    </w:p>
    <w:p>
      <w:pPr>
        <w:pStyle w:val="Heading2"/>
        <w:spacing w:after="100" w:before="220"/>
      </w:pPr>
      <w:r>
        <w:t xml:space="preserve">HRM.3.i — The induction training includes an orientation on relevant department / unit / service / programme’s policies and procedures.</w:t>
      </w:r>
    </w:p>
    <w:p>
      <w:pPr>
        <w:pStyle w:val="ListParagraph"/>
        <w:numPr>
          <w:ilvl w:val="0"/>
          <w:numId w:val="1"/>
        </w:numPr>
        <w:spacing w:after="60"/>
      </w:pPr>
      <w:r>
        <w:rPr>
          <w:sz w:val="22"/>
          <w:szCs w:val="22"/>
        </w:rPr>
        <w:t xml:space="preserve">Department, unit, service or programme-level policy-and-procedure orientation record.</w:t>
      </w:r>
    </w:p>
    <w:p>
      <w:pPr>
        <w:pStyle w:val="ListParagraph"/>
        <w:numPr>
          <w:ilvl w:val="0"/>
          <w:numId w:val="1"/>
        </w:numPr>
        <w:spacing w:after="60"/>
      </w:pPr>
      <w:r>
        <w:rPr>
          <w:sz w:val="22"/>
          <w:szCs w:val="22"/>
        </w:rPr>
        <w:t xml:space="preserve">Delivery-location record confirming it was given at that level.</w:t>
      </w:r>
    </w:p>
    <w:p>
      <w:pPr>
        <w:pStyle w:val="ListParagraph"/>
        <w:numPr>
          <w:ilvl w:val="0"/>
          <w:numId w:val="1"/>
        </w:numPr>
        <w:spacing w:after="60"/>
      </w:pPr>
      <w:r>
        <w:rPr>
          <w:sz w:val="22"/>
          <w:szCs w:val="22"/>
        </w:rPr>
        <w:t xml:space="preserve">Induction attendance record.</w:t>
      </w:r>
    </w:p>
    <w:p>
      <w:pPr>
        <w:pStyle w:val="Heading2"/>
        <w:spacing w:after="100" w:before="220"/>
      </w:pPr>
      <w:r>
        <w:t xml:space="preserve">HRM.3.j — Staff is trained on information systems, information security, information use and management.</w:t>
      </w:r>
    </w:p>
    <w:p>
      <w:pPr>
        <w:pStyle w:val="ListParagraph"/>
        <w:numPr>
          <w:ilvl w:val="0"/>
          <w:numId w:val="1"/>
        </w:numPr>
        <w:spacing w:after="60"/>
      </w:pPr>
      <w:r>
        <w:rPr>
          <w:sz w:val="22"/>
          <w:szCs w:val="22"/>
        </w:rPr>
        <w:t xml:space="preserve">Information-systems, information-security and data-use training record.</w:t>
      </w:r>
    </w:p>
    <w:p>
      <w:pPr>
        <w:pStyle w:val="ListParagraph"/>
        <w:numPr>
          <w:ilvl w:val="0"/>
          <w:numId w:val="1"/>
        </w:numPr>
        <w:spacing w:after="60"/>
      </w:pPr>
      <w:r>
        <w:rPr>
          <w:sz w:val="22"/>
          <w:szCs w:val="22"/>
        </w:rPr>
        <w:t xml:space="preserve">Job-responsibility-matched training-content record.</w:t>
      </w:r>
    </w:p>
    <w:p>
      <w:pPr>
        <w:pStyle w:val="ListParagraph"/>
        <w:numPr>
          <w:ilvl w:val="0"/>
          <w:numId w:val="1"/>
        </w:numPr>
        <w:spacing w:after="60"/>
      </w:pPr>
      <w:r>
        <w:rPr>
          <w:sz w:val="22"/>
          <w:szCs w:val="22"/>
        </w:rPr>
        <w:t xml:space="preserve">EMR-access training record, where the hospital uses electronic health records.</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«HCO/HRM/POL/03»  |  Controlled document  |  Staff Induction Training</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2026-08-21T14:56:23.239Z</dcterms:created>
  <dcterms:modified xsi:type="dcterms:W3CDTF">2026-08-21T14:56:23.240Z</dcterms:modified>
</cp:coreProperties>
</file>

<file path=docProps/custom.xml><?xml version="1.0" encoding="utf-8"?>
<Properties xmlns="http://schemas.openxmlformats.org/officeDocument/2006/custom-properties" xmlns:vt="http://schemas.openxmlformats.org/officeDocument/2006/docPropsVTypes"/>
</file>