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Beliefs, Values and Involvement in Decision-Making</w:t>
      </w:r>
    </w:p>
    <w:p>
      <w:r>
        <w:t>«Hospital Name» — SOP-PRE.2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SOP-PRE.2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the sixteen rights and involvement elements «Hospital Name» exercises in the course of care -- respecting values, beliefs and spiritual needs; dignity, privacy, protection and confidentiality; refusal and a second opinion; the pointer to informed consent; the pointer to complaint and cost rights; access to records and control over who is told what; being told the treating doctor's name, the care plan and progress; being explained proposed care and expected results; and being consulted on the care plan with multidisciplinary counselling when appropriate.</w:t>
            </w:r>
          </w:p>
        </w:tc>
      </w:tr>
    </w:tbl>
    <w:p/>
    <w:tbl>
      <w:tblPr>
        <w:tblStyle w:val="TableGrid"/>
        <w:tblW w:type="auto" w:w="0"/>
        <w:tblLook w:firstColumn="1" w:firstRow="1" w:lastColumn="0" w:lastRow="0" w:noHBand="0" w:noVBand="1" w:val="04A0"/>
      </w:tblPr>
      <w:tblGrid>
        <w:gridCol w:w="8640"/>
      </w:tblGrid>
      <w:tr>
        <w:tc>
          <w:tcPr>
            <w:tcW w:type="dxa" w:w="8640"/>
          </w:tcPr>
          <w:p>
            <w:r>
              <w:t>A family member is told, over the patient's own objection, exactly what is wrong with the patient. This SOP is what makes sure the patient's own choice about who is told what is actually the one that is followed -- not whichever relative asks loudest.</w:t>
            </w:r>
          </w:p>
        </w:tc>
      </w:tr>
    </w:tbl>
    <w:p/>
    <w:tbl>
      <w:tblPr>
        <w:tblStyle w:val="TableGrid"/>
        <w:tblW w:type="auto" w:w="0"/>
        <w:tblLook w:firstColumn="1" w:firstRow="1" w:lastColumn="0" w:lastRow="0" w:noHBand="0" w:noVBand="1" w:val="04A0"/>
      </w:tblPr>
      <w:tblGrid>
        <w:gridCol w:w="8640"/>
      </w:tblGrid>
      <w:tr>
        <w:tc>
          <w:tcPr>
            <w:tcW w:type="dxa" w:w="8640"/>
          </w:tcPr>
          <w:p>
            <w:r>
              <w:t>We do this because a right that is only printed on a charter in the quality office protects no one -- these sixteen elements have to be exercised in the room, at the bedside, in the conversation, not only displayed on a board at the door.</w:t>
            </w:r>
          </w:p>
        </w:tc>
      </w:tr>
    </w:tbl>
    <w:p/>
    <w:p>
      <w:r>
        <w:t>To define the rights and involvement elements «Hospital Name» includes in patient and family rights and exercises in the course of care, and to describe how the patient and/or family are involved in decision-making, including the care plan and multidisciplinary counselling when appropriate.</w:t>
      </w:r>
    </w:p>
    <w:p>
      <w:pPr>
        <w:pStyle w:val="Heading1"/>
      </w:pPr>
      <w:r>
        <w:t>2. Scope</w:t>
      </w:r>
    </w:p>
    <w:p>
      <w:r>
        <w:t>so every patient-facing right in this list is exercised the same way by every member of staff, not interpreted differently ward to ward.</w:t>
      </w:r>
    </w:p>
    <w:p>
      <w:r>
        <w:t>Applies to every patient and family at «Hospital Name» and to every staff member who must respect the rights listed here: registration, treating doctors, nurses, the Patient Rights Officer, billing staff where cost is a right, and the counsellor where multidisciplinary counselling is provided. It covers the sixteen rights and involvement elements this SOP names. It does not cover how the set is displayed, how consent is obtained, how expected costs are explained, or how complaints are redressed -- each of those is owned by a sibling SOP in this chapter.</w:t>
      </w:r>
    </w:p>
    <w:p>
      <w:pPr>
        <w:pStyle w:val="Heading1"/>
      </w:pPr>
      <w:r>
        <w:t>3. Responsibility</w:t>
      </w:r>
    </w:p>
    <w:p>
      <w:r>
        <w:t>a right that is listed but never exercised in the room is a charter, not a practice -- the point of naming who is responsible for each element is that someone is actually accountable for it happening.</w:t>
      </w:r>
    </w:p>
    <w:p>
      <w:r>
        <w:rPr>
          <w:b/>
        </w:rPr>
        <w:t xml:space="preserve">Medical Superintendent (Head of the Institution): </w:t>
      </w:r>
      <w:r>
        <w:t>Is accountable that these rights are exercised in care, not only displayed.</w:t>
      </w:r>
    </w:p>
    <w:p>
      <w:r>
        <w:rPr>
          <w:b/>
        </w:rPr>
        <w:t xml:space="preserve">Patient Rights Officer: </w:t>
      </w:r>
      <w:r>
        <w:t>Keeps the documented rights set aligned with the display SOP and holds the methods for identifying and responding to each element below.</w:t>
      </w:r>
    </w:p>
    <w:p>
      <w:r>
        <w:rPr>
          <w:b/>
        </w:rPr>
        <w:t xml:space="preserve">Front-office / Registration In-Charge: </w:t>
      </w:r>
      <w:r>
        <w:t>Helps identify values, beliefs and language needs at entry.</w:t>
      </w:r>
    </w:p>
    <w:p>
      <w:r>
        <w:rPr>
          <w:b/>
        </w:rPr>
        <w:t xml:space="preserve">Treating Doctors and Ward Nurses: </w:t>
      </w:r>
      <w:r>
        <w:t>Protect dignity, privacy, confidentiality, refusal, consultation and the pointers to consent, costs and complaints.</w:t>
      </w:r>
    </w:p>
    <w:p>
      <w:r>
        <w:rPr>
          <w:b/>
        </w:rPr>
        <w:t xml:space="preserve">Counsellor (where provided): </w:t>
      </w:r>
      <w:r>
        <w:t>Provides multidisciplinary counselling when appropriate.</w:t>
      </w:r>
    </w:p>
    <w:p>
      <w:r>
        <w:rPr>
          <w:b/>
        </w:rPr>
        <w:t xml:space="preserve">Billing / Front-desk Lead: </w:t>
      </w:r>
      <w:r>
        <w:t>Does not withhold cost information that is a patient right.</w:t>
      </w:r>
    </w:p>
    <w:p>
      <w:r>
        <w:rPr>
          <w:b/>
        </w:rPr>
        <w:t xml:space="preserve">Quality Coordinator: </w:t>
      </w:r>
      <w:r>
        <w:t>Audits this SOP quarterly and tracks corrective action when the same right is not exercised twice in the same setting.</w:t>
      </w:r>
    </w:p>
    <w:p>
      <w:pPr>
        <w:pStyle w:val="Heading1"/>
      </w:pPr>
      <w:r>
        <w:t>4. What to do</w:t>
      </w:r>
    </w:p>
    <w:p>
      <w:pPr>
        <w:pStyle w:val="Heading2"/>
      </w:pPr>
      <w:r>
        <w:t>Respect values, beliefs, special preferences, culture and spiritual needs</w:t>
      </w:r>
    </w:p>
    <w:p>
      <w:r>
        <w:t>A patient whose spiritual request is dismissed as "not medical" is being told their beliefs do not count in the one place they most need to -- while they are unwell and dependent on this hospital's care.</w:t>
      </w:r>
    </w:p>
    <w:p>
      <w:r>
        <w:t>Patient and family rights include respecting values and beliefs, any special preferences, cultural needs, and responding to requests for spiritual needs.</w:t>
      </w:r>
    </w:p>
    <w:p>
      <w:r>
        <w:t>Registration staff and nurses ask at or after entry in «Hindi and English», or the language the patient uses. Spiritual requests are passed to «the ward nurse or the counsellor», not ignored.</w:t>
      </w:r>
    </w:p>
    <w:p>
      <w:pPr>
        <w:pStyle w:val="Heading2"/>
      </w:pPr>
      <w:r>
        <w:t>Respect dignity and privacy during examination, procedures and treatment</w:t>
      </w:r>
    </w:p>
    <w:p>
      <w:r>
        <w:t>A corridor discussion of a diagnosis, overheard by the next patient in line, is a defect that costs a patient their dignity for no clinical reason at all.</w:t>
      </w:r>
    </w:p>
    <w:p>
      <w:r>
        <w:t>Patient and family rights include respect for personal dignity and privacy during examination, procedures and treatment.</w:t>
      </w:r>
    </w:p>
    <w:p>
      <w:r>
        <w:t>Treating doctors and nurses protect dignity and privacy with screens, closed doors and low voices. A corridor discussion of diagnosis is a defect.</w:t>
      </w:r>
    </w:p>
    <w:p>
      <w:pPr>
        <w:pStyle w:val="Heading2"/>
      </w:pPr>
      <w:r>
        <w:t>Protect from neglect or abuse</w:t>
      </w:r>
    </w:p>
    <w:p>
      <w:r>
        <w:t>A suspicion of neglect or abuse that is noticed and then quietly let go is the moment that allows it to happen again to the next patient.</w:t>
      </w:r>
    </w:p>
    <w:p>
      <w:r>
        <w:t>Patient and family rights include protection from neglect or abuse. A suspicion is reported through the violation-report mechanism as soon as it is noticed.</w:t>
      </w:r>
    </w:p>
    <w:p>
      <w:pPr>
        <w:pStyle w:val="Heading2"/>
      </w:pPr>
      <w:r>
        <w:t>Treat patient information as confidential</w:t>
      </w:r>
    </w:p>
    <w:p>
      <w:r>
        <w:t>Patient information left open at a public desk is a breach a patient never consented to and often never even learns happened.</w:t>
      </w:r>
    </w:p>
    <w:p>
      <w:r>
        <w:t>Patient and family rights include treating patient information as confidential. Patient information is not left open at a public desk, and conversations about a patient's condition are kept out of earshot of other patients and visitors.</w:t>
      </w:r>
    </w:p>
    <w:p>
      <w:pPr>
        <w:pStyle w:val="Heading2"/>
      </w:pPr>
      <w:r>
        <w:t>Receive a refusal of treatment without punishment</w:t>
      </w:r>
    </w:p>
    <w:p>
      <w:r>
        <w:t>A patient who is made to feel punished for refusing a treatment will stop telling staff the truth about what they will and will not accept -- which is far more dangerous than the refusal itself.</w:t>
      </w:r>
    </w:p>
    <w:p>
      <w:r>
        <w:t>Patient and family rights include the refusal of treatment. Refusal is received without punishment and recorded as refusal, not chased as an unsigned form.</w:t>
      </w:r>
    </w:p>
    <w:p>
      <w:pPr>
        <w:pStyle w:val="Heading2"/>
      </w:pPr>
      <w:r>
        <w:t>Facilitate a right to seek an additional opinion</w:t>
      </w:r>
    </w:p>
    <w:p>
      <w:r>
        <w:t>A patient denied even the chance to ask someone else is a patient whose trust in this hospital was never actually earned, only assumed.</w:t>
      </w:r>
    </w:p>
    <w:p>
      <w:r>
        <w:t>Patient and family rights include a right to seek an additional opinion regarding clinical care. An additional opinion is facilitated as this hospital can arrange -- «a referral letter and appointment where the hospital has a tie-up; otherwise an honest statement of what the hospital cannot arrange». This hospital does not print a named second-hospital list as a mandatory requirement.</w:t>
      </w:r>
    </w:p>
    <w:p>
      <w:pPr>
        <w:pStyle w:val="Heading2"/>
      </w:pPr>
      <w:r>
        <w:t>Carry the right that informed consent is obtained before named high-risk acts</w:t>
      </w:r>
    </w:p>
    <w:p>
      <w:r>
        <w:t>A patient who is never told that consent is their right, and not merely a form to sign, has no way of knowing they could have asked questions or said no.</w:t>
      </w:r>
    </w:p>
    <w:p>
      <w:r>
        <w:t>Patient and family rights include informed consent before the transfusion of blood and blood components, anaesthesia, surgery, initiation of any research protocol and any other invasive or high-risk procedure or treatment. Staff name this right when consent is about to be taken.</w:t>
      </w:r>
    </w:p>
    <w:p>
      <w:pPr>
        <w:pStyle w:val="Heading2"/>
      </w:pPr>
      <w:r>
        <w:t>Carry the right to complain and to know how to voice a complaint</w:t>
      </w:r>
    </w:p>
    <w:p>
      <w:r>
        <w:t>A patient who does not know a complaint route exists will simply leave dissatisfied and never tell this hospital why -- losing the one chance to fix the problem for the next patient.</w:t>
      </w:r>
    </w:p>
    <w:p>
      <w:r>
        <w:t>Patient and family rights include a right to complain and information on how to voice a complaint. Staff name this right when a complaint is invited.</w:t>
      </w:r>
    </w:p>
    <w:p>
      <w:pPr>
        <w:pStyle w:val="Heading2"/>
      </w:pPr>
      <w:r>
        <w:t>Carry the right to information on expected cost</w:t>
      </w:r>
    </w:p>
    <w:p>
      <w:r>
        <w:t>A patient billed for something they were never told the cost of beforehand has no way to make an informed choice about their own care -- billing staff withholding that information takes the choice away from them.</w:t>
      </w:r>
    </w:p>
    <w:p>
      <w:r>
        <w:t>Patient and family rights include information on the expected cost of the treatment. Staff name this right when a cost question arises, and billing staff do not withhold cost information.</w:t>
      </w:r>
    </w:p>
    <w:p>
      <w:pPr>
        <w:pStyle w:val="Heading2"/>
      </w:pPr>
      <w:r>
        <w:t>Give access to clinical records during care</w:t>
      </w:r>
    </w:p>
    <w:p>
      <w:r>
        <w:t>A patient who cannot see their own record has no way to check it is accurate, or even to understand what is being done to them.</w:t>
      </w:r>
    </w:p>
    <w:p>
      <w:r>
        <w:t>Patient and family rights include access to their clinical records. Access during care is given by «the treating doctor or the Patient Rights Officer on request», in a place that protects privacy.</w:t>
      </w:r>
    </w:p>
    <w:p>
      <w:pPr>
        <w:pStyle w:val="Heading2"/>
      </w:pPr>
      <w:r>
        <w:t>Be told the treating doctor's name, care plan, progress and healthcare needs</w:t>
      </w:r>
    </w:p>
    <w:p>
      <w:r>
        <w:t>A patient who does not know who is treating them, or how the plan is progressing, is left to guess at their own care -- that guess is often wrong and always unnecessary.</w:t>
      </w:r>
    </w:p>
    <w:p>
      <w:r>
        <w:t>Patient and family rights include information on the name of the treating doctor, care plan, progress and information on their health care needs. The treating team tells the patient and family who is treating them, how the plan is progressing, and what healthcare needs apply.</w:t>
      </w:r>
    </w:p>
    <w:p>
      <w:pPr>
        <w:pStyle w:val="Heading2"/>
      </w:pPr>
      <w:r>
        <w:t>Let the patient determine what information is given to self and to family</w:t>
      </w:r>
    </w:p>
    <w:p>
      <w:r>
        <w:t>A relative who demands information against the patient's own wishes, and is given it anyway, has just overridden the one person whose information it actually is.</w:t>
      </w:r>
    </w:p>
    <w:p>
      <w:r>
        <w:t>Patient rights include determining what information regarding their care would be provided to self and family. Staff who disclose information apply the patient's determination, even against a relative's demand.</w:t>
      </w:r>
    </w:p>
    <w:p>
      <w:pPr>
        <w:pStyle w:val="Heading2"/>
      </w:pPr>
      <w:r>
        <w:t>Explain the proposed care, including risks, alternatives and benefits</w:t>
      </w:r>
    </w:p>
    <w:p>
      <w:r>
        <w:t>A patient who agrees to a procedure without ever hearing the alternatives has not actually made a choice -- they have only signed one.</w:t>
      </w:r>
    </w:p>
    <w:p>
      <w:r>
        <w:t>The patient and/or family members are explained about the proposed care, including the risks, alternatives and benefits. Clinicians give those explanations in the course of decision-making.</w:t>
      </w:r>
    </w:p>
    <w:p>
      <w:pPr>
        <w:pStyle w:val="Heading2"/>
      </w:pPr>
      <w:r>
        <w:t>Explain the expected results and complications</w:t>
      </w:r>
    </w:p>
    <w:p>
      <w:r>
        <w:t>A patient who is told only that a procedure will "help" and never told what could go wrong is being prepared for success and nothing else -- which leaves them and their family blindsided if it does not go as hoped.</w:t>
      </w:r>
    </w:p>
    <w:p>
      <w:r>
        <w:t>The patient and/or family members are explained about the expected results and complications of the proposed care.</w:t>
      </w:r>
    </w:p>
    <w:p>
      <w:pPr>
        <w:pStyle w:val="Heading2"/>
      </w:pPr>
      <w:r>
        <w:t>Consult the patient and/or family when the care plan is prepared or modified</w:t>
      </w:r>
    </w:p>
    <w:p>
      <w:r>
        <w:t>A care plan changed without telling the family is a decision made about them without them -- even when the clinical reasoning behind it was sound.</w:t>
      </w:r>
    </w:p>
    <w:p>
      <w:r>
        <w:t>The care plan is prepared and modified in consultation with the patient and/or family members. The treating team consults the patient and/or family when the plan is prepared or modified.</w:t>
      </w:r>
    </w:p>
    <w:p>
      <w:pPr>
        <w:pStyle w:val="Heading2"/>
      </w:pPr>
      <w:r>
        <w:t>Provide multidisciplinary counselling when appropriate</w:t>
      </w:r>
    </w:p>
    <w:p>
      <w:r>
        <w:t>A family facing a major surgery or a difficult diagnosis, with no one offering them a structured conversation about it, is left to process it alone when this hospital could have offered support.</w:t>
      </w:r>
    </w:p>
    <w:p>
      <w:r>
        <w:t>The patient and/or family members are provided multidisciplinary counselling when appropriate -- for example, before major surgery, on request, or when the treating doctor documents that it is needed. The counsellor or treating team provides this counselling.</w:t>
      </w:r>
    </w:p>
    <w:p>
      <w:pPr>
        <w:pStyle w:val="Heading1"/>
      </w:pPr>
      <w:r>
        <w:t>5. Records</w:t>
      </w:r>
    </w:p>
    <w:p>
      <w:r>
        <w:t>This SOP produces and maintains Records 1-16 (see the PRE.2 Records folder).</w:t>
      </w:r>
    </w:p>
    <w:p>
      <w:pPr>
        <w:pStyle w:val="Heading1"/>
      </w:pPr>
      <w:r>
        <w:t>6. Related SOPs</w:t>
      </w:r>
    </w:p>
    <w:p>
      <w:pPr>
        <w:pStyle w:val="ListParagraph"/>
      </w:pPr>
      <w:r>
        <w:t>Hospital's Patient and Family Rights and Responsibilities SOP (PRE.1)</w:t>
      </w:r>
    </w:p>
    <w:p>
      <w:pPr>
        <w:pStyle w:val="ListParagraph"/>
      </w:pPr>
      <w:r>
        <w:t>Hospital's Informed Consent SOP (PRE.3)</w:t>
      </w:r>
    </w:p>
    <w:p>
      <w:pPr>
        <w:pStyle w:val="ListParagraph"/>
      </w:pPr>
      <w:r>
        <w:t>Hospital's Information on Expected Costs SOP (PRE.5)</w:t>
      </w:r>
    </w:p>
    <w:p>
      <w:pPr>
        <w:pStyle w:val="ListParagraph"/>
      </w:pPr>
      <w:r>
        <w:t>Hospital's Patient Feedback and Complaint Redressal SOP (PRE.6)</w:t>
      </w:r>
    </w:p>
    <w:p>
      <w:pPr>
        <w:pStyle w:val="Heading1"/>
      </w:pPr>
      <w:r>
        <w:t>7. Review</w:t>
      </w:r>
    </w:p>
    <w:p>
      <w:r>
        <w:t>This SOP is reviewed annually, or sooner if an audit finds the same right was not exercised twice in the same setting, or if the sibling PRE, AAC or COP policies this SOP points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Respect values, beliefs, special preferences, culture and spiritual needs — PRE.2.a</w:t>
      </w:r>
    </w:p>
    <w:p>
      <w:r>
        <w:rPr>
          <w:i/>
        </w:rPr>
        <w:t>Verified source(s):</w:t>
      </w:r>
    </w:p>
    <w:p>
      <w:pPr>
        <w:pStyle w:val="ListParagraph"/>
      </w:pPr>
      <w:r>
        <w:t xml:space="preserve">• </w:t>
      </w:r>
      <w:r>
        <w:t xml:space="preserve">World Health Organization. (2023, December 1). </w:t>
      </w:r>
      <w:hyperlink r:id="rId9">
        <w:r>
          <w:rPr>
            <w:color w:val="0563C1"/>
            <w:u w:val="single"/>
          </w:rPr>
          <w:t>Human rights and health</w:t>
        </w:r>
      </w:hyperlink>
      <w:r>
        <w:t xml:space="preserve"> (Fact sheet). Geneva: WHO — the framework context for why a documented rights set exists; not pasted as this hospital's charter.</w:t>
      </w:r>
    </w:p>
    <w:p>
      <w:pPr>
        <w:pStyle w:val="Heading2"/>
      </w:pPr>
      <w:r>
        <w:t>Respect dignity and privacy during examination, procedures and treatment — PRE.2.b</w:t>
      </w:r>
    </w:p>
    <w:p>
      <w:pPr>
        <w:pStyle w:val="Heading2"/>
      </w:pPr>
      <w:r>
        <w:t>Protect from neglect or abuse — PRE.2.c</w:t>
      </w:r>
    </w:p>
    <w:p>
      <w:r>
        <w:rPr>
          <w:i/>
        </w:rPr>
        <w:t>Boundary with other standards:</w:t>
      </w:r>
    </w:p>
    <w:p>
      <w:pPr>
        <w:pStyle w:val="ListParagraph"/>
      </w:pPr>
      <w:r>
        <w:t>• A suspicion of neglect or abuse is reported as a rights violation under the Patient and Family Rights and Responsibilities SOP (PRE.1.d).</w:t>
      </w:r>
    </w:p>
    <w:p>
      <w:pPr>
        <w:pStyle w:val="Heading2"/>
      </w:pPr>
      <w:r>
        <w:t>Treat patient information as confidential — PRE.2.d</w:t>
      </w:r>
    </w:p>
    <w:p>
      <w:r>
        <w:rPr>
          <w:i/>
        </w:rPr>
        <w:t>Boundary with other standards:</w:t>
      </w:r>
    </w:p>
    <w:p>
      <w:pPr>
        <w:pStyle w:val="ListParagraph"/>
      </w:pPr>
      <w:r>
        <w:t>• How the clinical record itself is kept confidential as a stored file is an Information Management System matter; this right is about information being treated as confidential in the course of care.</w:t>
      </w:r>
    </w:p>
    <w:p>
      <w:pPr>
        <w:pStyle w:val="Heading2"/>
      </w:pPr>
      <w:r>
        <w:t>Receive a refusal of treatment without punishment — PRE.2.e</w:t>
      </w:r>
    </w:p>
    <w:p>
      <w:r>
        <w:rPr>
          <w:i/>
        </w:rPr>
        <w:t>Boundary with other standards:</w:t>
      </w:r>
    </w:p>
    <w:p>
      <w:pPr>
        <w:pStyle w:val="ListParagraph"/>
      </w:pPr>
      <w:r>
        <w:t>• The informed-consent policy (PRE.3) records that consent was not given when a patient refuses.</w:t>
      </w:r>
    </w:p>
    <w:p>
      <w:pPr>
        <w:pStyle w:val="Heading2"/>
      </w:pPr>
      <w:r>
        <w:t>Facilitate a right to seek an additional opinion — PRE.2.f</w:t>
      </w:r>
    </w:p>
    <w:p>
      <w:pPr>
        <w:pStyle w:val="Heading2"/>
      </w:pPr>
      <w:r>
        <w:t>Carry the right that informed consent is obtained before named high-risk acts — PRE.2.g</w:t>
      </w:r>
    </w:p>
    <w:p>
      <w:r>
        <w:rPr>
          <w:i/>
        </w:rPr>
        <w:t>Boundary with other standards:</w:t>
      </w:r>
    </w:p>
    <w:p>
      <w:pPr>
        <w:pStyle w:val="ListParagraph"/>
      </w:pPr>
      <w:r>
        <w:t>• This is a pointer only. The consent method is owned by the Informed Consent SOP (PRE.3); that consent actually happened before transfusion, sedation, anaesthesia or surgery is owned by the relevant Care of Patients SOPs (COP.5, COP.9, COP.10, COP.11).</w:t>
      </w:r>
    </w:p>
    <w:p>
      <w:pPr>
        <w:pStyle w:val="Heading2"/>
      </w:pPr>
      <w:r>
        <w:t>Carry the right to complain and to know how to voice a complaint — PRE.2.h</w:t>
      </w:r>
    </w:p>
    <w:p>
      <w:r>
        <w:rPr>
          <w:i/>
        </w:rPr>
        <w:t>Boundary with other standards:</w:t>
      </w:r>
    </w:p>
    <w:p>
      <w:pPr>
        <w:pStyle w:val="ListParagraph"/>
      </w:pPr>
      <w:r>
        <w:t>• The complaint mechanism and awareness of the procedure are owned by the Patient Feedback and Complaint Redressal SOP (PRE.6).</w:t>
      </w:r>
    </w:p>
    <w:p>
      <w:pPr>
        <w:pStyle w:val="Heading2"/>
      </w:pPr>
      <w:r>
        <w:t>Carry the right to information on expected cost — PRE.2.i</w:t>
      </w:r>
    </w:p>
    <w:p>
      <w:r>
        <w:rPr>
          <w:i/>
        </w:rPr>
        <w:t>Boundary with other standards:</w:t>
      </w:r>
    </w:p>
    <w:p>
      <w:pPr>
        <w:pStyle w:val="ListParagraph"/>
      </w:pPr>
      <w:r>
        <w:t>• Pricing policy, tariff and expected-cost explanation are owned by the Information on Expected Costs SOP (PRE.5).</w:t>
      </w:r>
    </w:p>
    <w:p>
      <w:pPr>
        <w:pStyle w:val="Heading2"/>
      </w:pPr>
      <w:r>
        <w:t>Give access to clinical records during care — PRE.2.j</w:t>
      </w:r>
    </w:p>
    <w:p>
      <w:r>
        <w:rPr>
          <w:i/>
        </w:rPr>
        <w:t>Boundary with other standards:</w:t>
      </w:r>
    </w:p>
    <w:p>
      <w:pPr>
        <w:pStyle w:val="ListParagraph"/>
      </w:pPr>
      <w:r>
        <w:t>• The discharge summary the patient takes away is owned by the Discharge Process SOP (AAC.8); the clinical record as a stored file is an Information Management System matter.</w:t>
      </w:r>
    </w:p>
    <w:p>
      <w:pPr>
        <w:pStyle w:val="Heading2"/>
      </w:pPr>
      <w:r>
        <w:t>Be told the treating doctor's name, care plan, progress and healthcare needs — PRE.2.k</w:t>
      </w:r>
    </w:p>
    <w:p>
      <w:r>
        <w:rPr>
          <w:i/>
        </w:rPr>
        <w:t>Boundary with other standards:</w:t>
      </w:r>
    </w:p>
    <w:p>
      <w:pPr>
        <w:pStyle w:val="ListParagraph"/>
      </w:pPr>
      <w:r>
        <w:t>• Ongoing education about healthcare needs as a teaching method is owned by the Information, Education and Communication SOP (PRE.4); this right is being told who is treating them and how they are doing.</w:t>
      </w:r>
    </w:p>
    <w:p>
      <w:pPr>
        <w:pStyle w:val="Heading2"/>
      </w:pPr>
      <w:r>
        <w:t>Let the patient determine what information is given to self and to family — PRE.2.l</w:t>
      </w:r>
    </w:p>
    <w:p>
      <w:pPr>
        <w:pStyle w:val="Heading2"/>
      </w:pPr>
      <w:r>
        <w:t>Explain the proposed care, including risks, alternatives and benefits — PRE.2.m</w:t>
      </w:r>
    </w:p>
    <w:p>
      <w:r>
        <w:rPr>
          <w:i/>
        </w:rPr>
        <w:t>Boundary with other standards:</w:t>
      </w:r>
    </w:p>
    <w:p>
      <w:pPr>
        <w:pStyle w:val="ListParagraph"/>
      </w:pPr>
      <w:r>
        <w:t>• The consent conversation that must include procedure, risks, benefits, alternatives and who will perform is owned by the Informed Consent SOP (PRE.3.b); disease-process education is owned by the Information, Education and Communication SOP (PRE.4.d). They may use the same language; this right is not only the consent form.</w:t>
      </w:r>
    </w:p>
    <w:p>
      <w:pPr>
        <w:pStyle w:val="Heading2"/>
      </w:pPr>
      <w:r>
        <w:t>Explain the expected results and complications — PRE.2.n</w:t>
      </w:r>
    </w:p>
    <w:p>
      <w:pPr>
        <w:pStyle w:val="Heading2"/>
      </w:pPr>
      <w:r>
        <w:t>Consult the patient and/or family when the care plan is prepared or modified — PRE.2.o</w:t>
      </w:r>
    </w:p>
    <w:p>
      <w:r>
        <w:rPr>
          <w:i/>
        </w:rPr>
        <w:t>Boundary with other standards:</w:t>
      </w:r>
    </w:p>
    <w:p>
      <w:pPr>
        <w:pStyle w:val="ListParagraph"/>
      </w:pPr>
      <w:r>
        <w:t>• The care plan as a clinical document is owned by the Assessment SOP (AAC.3); the financial implications of a plan change are owned by the Information on Expected Costs SOP (PRE.5.d).</w:t>
      </w:r>
    </w:p>
    <w:p>
      <w:pPr>
        <w:pStyle w:val="Heading2"/>
      </w:pPr>
      <w:r>
        <w:t>Provide multidisciplinary counselling when appropriate — PRE.2.p</w:t>
      </w:r>
    </w:p>
    <w:p>
      <w:r>
        <w:rPr>
          <w:i/>
        </w:rPr>
        <w:t>Boundary with other standards:</w:t>
      </w:r>
    </w:p>
    <w:p>
      <w:pPr>
        <w:pStyle w:val="ListParagraph"/>
      </w:pPr>
      <w:r>
        <w:t>• Periodic ICU family counselling, where intensive care exists, is owned by the Care of Patients SOP (COP.6.e). Unused ICU is a recorded absence, not a copied procedure.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Patient Rights and Education chapter, standard PRE.2.</w:t>
      </w:r>
    </w:p>
    <w:p>
      <w:pPr>
        <w:pStyle w:val="ListParagraph"/>
      </w:pPr>
      <w:r>
        <w:t xml:space="preserve">• </w:t>
      </w:r>
      <w:r>
        <w:t xml:space="preserve">World Health Organization. (2023, December 1). </w:t>
      </w:r>
      <w:hyperlink r:id="rId9">
        <w:r>
          <w:rPr>
            <w:color w:val="0563C1"/>
            <w:u w:val="single"/>
          </w:rPr>
          <w:t>Human rights and health</w:t>
        </w:r>
      </w:hyperlink>
      <w:r>
        <w:t xml:space="preserve"> (Fact sheet). Geneva: WHO — the framework context for why a documented rights set exists; not pasted as this hospital's charter.</w:t>
      </w:r>
    </w:p>
    <w:p>
      <w:pPr>
        <w:pStyle w:val="ListParagraph"/>
      </w:pPr>
      <w:r>
        <w:t xml:space="preserve">• </w:t>
      </w:r>
      <w:r>
        <w:t>Olejarczyk, J. P., &amp; Young, M. (2021). Patient Rights and Ethics. In StatPearls. StatPearls Publishing — context for rights as an ethical and clinical practice, not a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human-rights-and-health"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