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HRM.3.e — Staff are trained in the organisation's disaster management plan.</w:t>
      </w:r>
    </w:p>
    <w:p>
      <w:r>
        <w:t>HRM.3 Record 05 — Disaster management training and drill record</w:t>
      </w:r>
    </w:p>
    <w:p/>
    <w:p/>
    <w:p/>
    <w:p>
      <w:r>
        <w:t>How to fill this in — column by column</w:t>
      </w:r>
    </w:p>
    <w:p>
      <w:pPr>
        <w:pStyle w:val="ListParagraph"/>
      </w:pPr>
      <w:r>
        <w:t>Training / Drill Date: When the session or drill happened.</w:t>
      </w:r>
    </w:p>
    <w:p>
      <w:pPr>
        <w:pStyle w:val="ListParagraph"/>
      </w:pPr>
      <w:r>
        <w:t>Type: Induction training, annual refresher, or tabletop exercise/drill.</w:t>
      </w:r>
    </w:p>
    <w:p>
      <w:pPr>
        <w:pStyle w:val="ListParagraph"/>
      </w:pPr>
      <w:r>
        <w:t>Plan Version Trained Against: Which version of the COP.2 disaster management plan was used.</w:t>
      </w:r>
    </w:p>
    <w:p>
      <w:pPr>
        <w:pStyle w:val="ListParagraph"/>
      </w:pPr>
      <w:r>
        <w:t>Participants: Who attended.</w:t>
      </w:r>
    </w:p>
    <w:p>
      <w:pPr>
        <w:pStyle w:val="ListParagraph"/>
      </w:pPr>
      <w:r>
        <w:t>Drill Outcome / Gaps Found: What the drill revealed, including any gap identified.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evidence that staff were trained against the current disaster management plan, and that the plan was actually rehearsed, not just circulated as a document.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and Training Coordinator run the annual drill together. The worked example shows a tabletop exercise that surfaced and fixed a real signage gap.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disaster plan that has never been rehearsed with the staff who would execute it is untested exactly when it matters most — this record is the evidence the plan was actually drilled, not just written.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Training / Drill Date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Plan Version Trained Against</w:t>
            </w:r>
          </w:p>
        </w:tc>
        <w:tc>
          <w:tcPr>
            <w:tcW w:type="dxa" w:w="1728"/>
          </w:tcPr>
          <w:p>
            <w:r>
              <w:t>Participants</w:t>
            </w:r>
          </w:p>
        </w:tc>
        <w:tc>
          <w:tcPr>
            <w:tcW w:type="dxa" w:w="1728"/>
          </w:tcPr>
          <w:p>
            <w:r>
              <w:t>Drill Outcome / Gaps Found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18-Jun-2026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Annual tabletop exercise</w:t>
            </w:r>
          </w:p>
        </w:tc>
        <w:tc>
          <w:tcPr>
            <w:tcW w:type="dxa" w:w="1728"/>
            <w:shd w:val="clear" w:color="auto" w:fill="FFF2CC"/>
          </w:tcPr>
          <w:p>
            <w:r>
              <w:t>COP.2 Plan v3.0, approved 10-Jan-2026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All on-duty clinical and support staff</w:t>
            </w:r>
          </w:p>
        </w:tc>
        <w:tc>
          <w:tcPr>
            <w:tcW w:type="dxa" w:w="1728"/>
            <w:shd w:val="clear" w:color="auto" w:fill="FFF2CC"/>
          </w:tcPr>
          <w:p>
            <w:r>
              <w:t>Evacuation completed within target time; signage gap at rear exit identified and corrected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