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HRM.8.b — The education, registration, training, experience and other information of nursing staff are identified, verified, documented and updated periodically.</w:t>
      </w:r>
    </w:p>
    <w:p>
      <w:r>
        <w:t>HRM.8 Record 02 — Nursing credentialing verification file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Nurse Name: Whose credentials this entry verifies.</w:t>
      </w:r>
    </w:p>
    <w:p>
      <w:pPr>
        <w:pStyle w:val="ListParagraph"/>
      </w:pPr>
      <w:r>
        <w:t>Document Verified: Degree/diploma, registration, CNE record, experience letter, etc.</w:t>
      </w:r>
    </w:p>
    <w:p>
      <w:pPr>
        <w:pStyle w:val="ListParagraph"/>
      </w:pPr>
      <w:r>
        <w:t>Verification Source / Date: Who was contacted (institution, council) and when.</w:t>
      </w:r>
    </w:p>
    <w:p>
      <w:pPr>
        <w:pStyle w:val="ListParagraph"/>
      </w:pPr>
      <w:r>
        <w:t>Verifying Officer: Who at the hospital did the verification.</w:t>
      </w:r>
    </w:p>
    <w:p>
      <w:pPr>
        <w:pStyle w:val="ListParagraph"/>
      </w:pPr>
      <w:r>
        <w:t>Re-Verification Due Date: 60 days before the current registration's expiry.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HRM.8.</w:t>
      </w:r>
    </w:p>
    <w:p>
      <w:pPr>
        <w:pStyle w:val="ListParagraph"/>
        <w:spacing w:after="240" w:before="80"/>
        <w:contextualSpacing w:val="0"/>
      </w:pPr>
      <w:r>
        <w:t xml:space="preserve">• Government of India. (1947). </w:t>
      </w:r>
      <w:hyperlink r:id="rId10">
        <w:r>
          <w:rPr>
            <w:color w:val="0563C1"/>
            <w:u w:val="single"/>
          </w:rPr>
          <w:t>The Indian Nursing Council Act, 1947</w:t>
        </w:r>
      </w:hyperlink>
      <w:r>
        <w:t>. Section 11(1)(b) provides that no person may be enrolled on a State nursing register without a recognised nursing qualification. Referenced as the statutory basis that makes registration verification a legal requirement, not only a credentialing-file formality, for every nurse this SOP privileges.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proof that every nursing credential on file was actually checked against its issuing source, not just copied from the nurse's own paperwork.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Manager logs each verification at credentialing and renewal. The worked example shows a registration checked directly against the State Nursing Council's own registry.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registration number on file that was never actually checked with the council is a claim, not a verification — this log is what proves the check genuinely happened.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Nurse Name</w:t>
            </w:r>
          </w:p>
        </w:tc>
        <w:tc>
          <w:tcPr>
            <w:tcW w:type="dxa" w:w="1728"/>
          </w:tcPr>
          <w:p>
            <w:r>
              <w:t>Document Verified</w:t>
            </w:r>
          </w:p>
        </w:tc>
        <w:tc>
          <w:tcPr>
            <w:tcW w:type="dxa" w:w="1728"/>
          </w:tcPr>
          <w:p>
            <w:r>
              <w:t>Verification Source / Date</w:t>
            </w:r>
          </w:p>
        </w:tc>
        <w:tc>
          <w:tcPr>
            <w:tcW w:type="dxa" w:w="1728"/>
          </w:tcPr>
          <w:p>
            <w:r>
              <w:t>Verifying Officer</w:t>
            </w:r>
          </w:p>
        </w:tc>
        <w:tc>
          <w:tcPr>
            <w:tcW w:type="dxa" w:w="1728"/>
          </w:tcPr>
          <w:p>
            <w:r>
              <w:t>Re-Verification Due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Reshma Fernandes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State Nursing Council registration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Goa Nursing Council online registry, checked 08-Jan-2026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HR Manager</w:t>
            </w:r>
          </w:p>
        </w:tc>
        <w:tc>
          <w:tcPr>
            <w:tcW w:type="dxa" w:w="1728"/>
            <w:shd w:val="clear" w:color="auto" w:fill="FFF2CC"/>
          </w:tcPr>
          <w:p>
            <w:r>
              <w:t>Re-verify by 09-Nov-2027 (60 days before expiry)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nhsrcindia.org/sites/default/files/2021-05/Indian%20Nursing%20Council%20Act-194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