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MOM.5.f — Return of medications to the pharmacy is addressed.</w:t>
      </w:r>
    </w:p>
    <w:p>
      <w:r>
        <w:t>MOM.5 Record 06 — Medication return and disposition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medication returned to the pharmacy was actually assessed for packaging, storage condition, expiry and tampering before any decision was made about re-shelving or destroying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unused, unopened vial is returned from a ward; the pharmacist assesses it as intact and within storage conditions, and it is re-shelved with a return sticker.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returned medication put back on the shelf without being checked carries an unknown history -- nobody downstream can tell just by looking.</w:t>
            </w:r>
          </w:p>
        </w:tc>
      </w:tr>
    </w:tbl>
    <w:p/>
    <w:p>
      <w:r>
        <w:t>How to fill this in — column by column</w:t>
      </w:r>
    </w:p>
    <w:p>
      <w:r>
        <w:t>Date: Date returned.</w:t>
      </w:r>
    </w:p>
    <w:p>
      <w:r>
        <w:t>Medication: What was returned.</w:t>
      </w:r>
    </w:p>
    <w:p>
      <w:r>
        <w:t>Returned From: Ward or patient.</w:t>
      </w:r>
    </w:p>
    <w:p>
      <w:r>
        <w:t>Assessment (Packaging/Storage/Expiry/Tamper): Result of the pharmacist's check.</w:t>
      </w:r>
    </w:p>
    <w:p>
      <w:r>
        <w:t>Disposition: Re-shelved with return sticker, or destroyed.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Medication</w:t>
            </w:r>
          </w:p>
        </w:tc>
        <w:tc>
          <w:tcPr>
            <w:tcW w:type="dxa" w:w="1728"/>
          </w:tcPr>
          <w:p>
            <w:r>
              <w:t>Returned From</w:t>
            </w:r>
          </w:p>
        </w:tc>
        <w:tc>
          <w:tcPr>
            <w:tcW w:type="dxa" w:w="1728"/>
          </w:tcPr>
          <w:p>
            <w:r>
              <w:t>Assessment (Packaging/Storage/Expiry/Tamper)</w:t>
            </w:r>
          </w:p>
        </w:tc>
        <w:tc>
          <w:tcPr>
            <w:tcW w:type="dxa" w:w="1728"/>
          </w:tcPr>
          <w:p>
            <w:r>
              <w:t>Disposition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15-Apr-2026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Ondansetron 4mg injection, unopened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Intact, correct storage, in-date, not tampered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Re-shelved with return sticker dated 15-Apr-2026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