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Safe Clinical Procedure Verification</w:t>
      </w:r>
    </w:p>
    <w:p>
      <w:r>
        <w:t>«Hospital Name» — Supports COP.7.c, COP.7.d, COP.7.e (Stop-Work)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verifies patient, procedure, and site before every clinical procedure — diagnostic, therapeutic, or supportive — performed outside the operating theatre.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verifies patient, procedure, and site before every clinical procedure — diagnostic, therapeutic, or supportive — performed outside the operating theatre.</w:t>
      </w:r>
    </w:p>
    <w:p>
      <w:pPr>
        <w:pStyle w:val="Heading1"/>
      </w:pPr>
      <w:r>
        <w:t>2. Scope</w:t>
      </w:r>
    </w:p>
    <w:p>
      <w:r>
        <w:t>Applies to every diagnostic, therapeutic, or supportive procedure performed at the bedside, in a procedure room, or in an outpatient setting — central line insertion, bronchoscopy, biopsy, lumbar puncture, and similar.</w:t>
      </w:r>
    </w:p>
    <w:p>
      <w:pPr>
        <w:pStyle w:val="Heading1"/>
      </w:pPr>
      <w:r>
        <w:t>3. Responsibility</w:t>
      </w:r>
    </w:p>
    <w:p>
      <w:r>
        <w:t xml:space="preserve">Privileged Performing Clinician: </w:t>
      </w:r>
      <w:r>
        <w:t>carries final verification responsibility for the procedure.</w:t>
      </w:r>
    </w:p>
    <w:p>
      <w:r>
        <w:t xml:space="preserve">Assisting Staff: </w:t>
      </w:r>
      <w:r>
        <w:t>confirms identifiers independently before the procedure starts.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 procedure performed by someone not privileged for it, or not actually indicated, is a risk to the patient that has nothing to do with how well the procedure itself is performed.</w:t>
      </w:r>
    </w:p>
    <w:p>
      <w:r>
        <w:t>1. Confirm the procedure is clinically indicated and consistent with standard treatment guidelines or sound clinical practice before proceeding.</w:t>
      </w:r>
    </w:p>
    <w:p>
      <w:r>
        <w:t>2. Confirm you are privileged for this specific procedure before performing, ordering, planning, or assisting in it.</w:t>
      </w:r>
    </w:p>
    <w:p>
      <w:r>
        <w:t>3. Assess and record the patient's vitals before every procedure.</w:t>
      </w:r>
    </w:p>
    <w:p>
      <w:r>
        <w:t>4. Verify the patient using two identifiers, one of which is the unique identification number generated at registration.</w:t>
      </w:r>
    </w:p>
    <w:p>
      <w:r>
        <w:t>5. Confirm the correct site where applicable, involving the patient or relative in marking whenever possible.</w:t>
      </w:r>
    </w:p>
    <w:p>
      <w:r>
        <w:t>6. Obtain informed consent, signed by the person performing the procedure or a doctor from the treating team. Where a trainee performs the procedure, state this in the consent and name the supervising doctor.</w:t>
      </w:r>
    </w:p>
    <w:p>
      <w:r>
        <w:t>7. Monitor the patient during and after an invasive procedure — at minimum pulse, blood pressure, and respiratory rate, plus any clinically indicated parameters.</w:t>
      </w:r>
    </w:p>
    <w:p>
      <w:r>
        <w:t>8. Document the procedure fully: name, who performed it, key steps, key findings, and post-procedure care, plus date, time, and signature.</w:t>
      </w:r>
    </w:p>
    <w:p>
      <w:r>
        <w:t>9. In a genuine emergency where full verification cannot be completed, document the specific step that was skipped and why, in the medical record.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The Joint Commission. (n.d.). Universal protocol for preventing wrong site, wrong procedure, wrong person surgery, as summarized by AHRQ PSNet.</w:t>
        </w:r>
      </w:hyperlink>
    </w:p>
    <w:p>
      <w:pPr>
        <w:pStyle w:val="Heading1"/>
      </w:pPr>
      <w:r>
        <w:t>5.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begin a non-emergency procedure without completed two-identifier verification and, where applicable, site confirmation. Do not proceed if the performer is not confirmed as privileged for that specific procedure. Stop-work applies to elective or non-emergency procedures — it does not block genuine emergency intervention, which proceeds with the exception documented afterward. Any staff member present may raise a verification gap before the procedure starts; this is not a disciplinary matter.</w:t>
      </w:r>
    </w:p>
    <w:p>
      <w:pPr>
        <w:pStyle w:val="Heading1"/>
      </w:pPr>
      <w:r>
        <w:t>6. Records</w:t>
      </w:r>
    </w:p>
    <w:p>
      <w:r>
        <w:t>Supported by Records 5, 6, 7, 8, 9, 10, and 11 of the COP.7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Clinical Procedures Performed Safely (HCO/COP/POL/07) — COP.7 policy</w:t>
      </w:r>
    </w:p>
    <w:p>
      <w:pPr>
        <w:pStyle w:val="ListParagraph"/>
      </w:pPr>
      <w:r>
        <w:t>SOP — Surgical Safety Checklist (COP.14, for OT-based procedures)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WHO Surgical Safety Checklist (first edition, 2008)</w:t>
        </w:r>
      </w:hyperlink>
    </w:p>
    <w:p>
      <w:pPr>
        <w:pStyle w:val="Heading1"/>
      </w:pPr>
      <w:r>
        <w:t>9. Review</w:t>
      </w:r>
    </w:p>
    <w:p>
      <w:r>
        <w:t>Reviewed annually, and immediately after any wrong-patient, wrong-procedure, or wrong-site near-miss.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snet.ahrq.gov/issue/universal-protocol-preventing-wrong-site-wrong-procedure-wrong-person-surgery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Relationship Id="rId11" Type="http://schemas.openxmlformats.org/officeDocument/2006/relationships/hyperlink" Target="https://iris.who.int/items/08d5cc88-060c-4f03-8a94-330c095d49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