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Safe Prescribing — Allergy Check, Completeness and Decision Support</w:t>
      </w:r>
    </w:p>
    <w:p>
      <w:r>
        <w:t>«Hospital Name» — Supports MOM.4.a, MOM.4.b (CORE), MOM.4.c (Stop-Work), MOM.4.d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prescribes rationally and safely — checking allergy history before every prescription, writing every prescription with all required elements, and using decision-support tools where available. If you're new to this SOP, the short version is: follow the numbered steps below in order — they exist because skipping one of them is exactly how a real gap or a real medication-safety incident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prescribes rationally and safely — checking allergy history before every prescription, writing every prescription with all required elements, and using decision-support tools where available.</w:t>
      </w:r>
    </w:p>
    <w:p>
      <w:pPr>
        <w:pStyle w:val="Heading1"/>
      </w:pPr>
      <w:r>
        <w:t>2. Scope</w:t>
      </w:r>
    </w:p>
    <w:p>
      <w:r>
        <w:t>Applies to every outpatient and inpatient prescription written at «Hospital Name».</w:t>
      </w:r>
    </w:p>
    <w:p>
      <w:pPr>
        <w:pStyle w:val="Heading1"/>
      </w:pPr>
      <w:r>
        <w:t>3. Responsibility</w:t>
      </w:r>
    </w:p>
    <w:p>
      <w:r>
        <w:t xml:space="preserve">Prescribing Clinician: </w:t>
      </w:r>
      <w:r>
        <w:t>checks allergy/ADR history, writes a complete prescription, and follows the Code of Medical Ethics-2002.</w:t>
      </w:r>
    </w:p>
    <w:p>
      <w:r>
        <w:t xml:space="preserve">Pharmacist: </w:t>
      </w:r>
      <w:r>
        <w:t>holds non-compliant prescriptions and confirms decision-support alerts are actioned.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ADR: </w:t>
      </w:r>
      <w:r>
        <w:t>Adverse Drug Reaction — an unwanted or harmful reaction to a medication given at a normal dose.</w:t>
      </w:r>
    </w:p>
    <w:p>
      <w:pPr>
        <w:pStyle w:val="Heading1"/>
      </w:pPr>
      <w:r>
        <w:t>5. Procedure</w:t>
      </w:r>
    </w:p>
    <w:p>
      <w:pPr>
        <w:pStyle w:val="Heading2"/>
      </w:pPr>
      <w:r>
        <w:t>5.1 Allergy and adverse-reaction check</w:t>
      </w:r>
    </w:p>
    <w:p>
      <w:r>
        <w:rPr>
          <w:b/>
          <w:i/>
        </w:rPr>
        <w:t>Why this step matters: An allergy check done after the drug is already chosen is too late to change the choice — doing it first is what actually prevents the reaction, not just documents it afterward.</w:t>
      </w:r>
      <w:r>
        <w:rPr>
          <w:i/>
        </w:rPr>
      </w:r>
    </w:p>
    <w:p>
      <w:r>
        <w:t>1. Ascertain drug allergies and previous adverse drug reactions before every prescription — this step comes first, before the medication is decided.</w:t>
      </w:r>
    </w:p>
    <w:p>
      <w:r>
        <w:t>2. Document the allergy/ADR check in the patient record, whether the finding is positive or negative.</w:t>
      </w:r>
    </w:p>
    <w:p>
      <w:pPr>
        <w:pStyle w:val="Heading2"/>
      </w:pPr>
      <w:r>
        <w:t>5.2 Writing the prescription</w:t>
      </w:r>
    </w:p>
    <w:p>
      <w:r>
        <w:rPr>
          <w:b/>
          <w:i/>
        </w:rPr>
        <w:t>Why this step matters: A prescription missing one element — a dose, a route — forces the next person in the chain to guess or chase it down, and a guess at 2 a.m. is how a wrong dose reaches a patient.</w:t>
      </w:r>
      <w:r>
        <w:rPr>
          <w:i/>
        </w:rPr>
      </w:r>
    </w:p>
    <w:p>
      <w:r>
        <w:t>1. Include every one of the following elements on every prescription — a prescription missing any one of them is incomplete and must be held for correction:</w:t>
      </w:r>
    </w:p>
    <w:p>
      <w:pPr/>
      <w:r>
        <w:t>a. Patient name</w:t>
      </w:r>
    </w:p>
    <w:p>
      <w:pPr/>
      <w:r>
        <w:t>b. Age/weight (for a paediatric patient)</w:t>
      </w:r>
    </w:p>
    <w:p>
      <w:pPr/>
      <w:r>
        <w:t>c. Date</w:t>
      </w:r>
    </w:p>
    <w:p>
      <w:pPr/>
      <w:r>
        <w:t>d. Medication name</w:t>
      </w:r>
    </w:p>
    <w:p>
      <w:pPr/>
      <w:r>
        <w:t>e. Dose</w:t>
      </w:r>
    </w:p>
    <w:p>
      <w:pPr/>
      <w:r>
        <w:t>f. Route</w:t>
      </w:r>
    </w:p>
    <w:p>
      <w:pPr/>
      <w:r>
        <w:t>g. Frequency</w:t>
      </w:r>
    </w:p>
    <w:p>
      <w:pPr/>
      <w:r>
        <w:t>h. Duration</w:t>
      </w:r>
    </w:p>
    <w:p>
      <w:pPr/>
      <w:r>
        <w:t>i. Prescriber's name and signature</w:t>
      </w:r>
    </w:p>
    <w:p>
      <w:r>
        <w:t>2. Write in capital letters where handwritten, and use only approved, non-error-prone abbreviations.</w:t>
      </w:r>
    </w:p>
    <w:p>
      <w:r>
        <w:t>3. Where a prescription is missing a required element or uses a non-compliant abbreviation, the pharmacist holds it and contacts the prescriber for correction before dispensing.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Institute for Safe Medication Practices. (2024). ISMP list of error-prone abbreviations, symbols, and dose designations.</w:t>
        </w:r>
      </w:hyperlink>
    </w:p>
    <w:p>
      <w:pPr>
        <w:pStyle w:val="Heading2"/>
      </w:pPr>
      <w:r>
        <w:t>5.3 Decision support</w:t>
      </w:r>
    </w:p>
    <w:p>
      <w:r>
        <w:rPr>
          <w:b/>
          <w:i/>
        </w:rPr>
        <w:t>Why this step matters: A drug interaction the prescriber didn't know about is exactly what decision support exists to catch — an alert that's silenced without being acted on protects nobody.</w:t>
      </w:r>
      <w:r>
        <w:rPr>
          <w:i/>
        </w:rPr>
      </w:r>
    </w:p>
    <w:p>
      <w:r>
        <w:t>1. Use the available clinician decision-support mechanism — electronic or physical — to check drug interactions, food-drug interactions, therapeutic duplication, and dose adjustments.</w:t>
      </w:r>
    </w:p>
    <w:p>
      <w:r>
        <w:t>2. Document the alert and the action taken whenever a decision-support alert fires.</w:t>
      </w:r>
    </w:p>
    <w:p>
      <w:pPr>
        <w:pStyle w:val="Heading1"/>
      </w:pPr>
      <w:r>
        <w:t>6.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Do not prescribe without first checking drug allergy and adverse drug reaction history — for every patient, every time. The pharmacist holds any prescription with a missing required element or a non-approved abbreviation until it is corrected — dispensing does not proceed on a held prescription. Raising a missed allergy check or an incomplete prescription is never a disciplinary matter, regardless of the prescriber's seniority.</w:t>
      </w:r>
    </w:p>
    <w:p>
      <w:pPr>
        <w:pStyle w:val="Heading1"/>
      </w:pPr>
      <w:r>
        <w:t>7. Records</w:t>
      </w:r>
    </w:p>
    <w:p>
      <w:r>
        <w:t>Supported by Records 1 through 5 of the MOM.4 Required Records pack.</w:t>
      </w:r>
    </w:p>
    <w:p>
      <w:pPr>
        <w:pStyle w:val="Heading1"/>
      </w:pPr>
      <w:r>
        <w:t>8. Related Documents</w:t>
      </w:r>
    </w:p>
    <w:p>
      <w:pPr>
        <w:pStyle w:val="ListParagraph"/>
      </w:pPr>
      <w:r>
        <w:t>Policy on Safe and Rational Prescription of Medications (HCO/MOM/POL/04) — MOM.4 policy</w:t>
      </w:r>
    </w:p>
    <w:p>
      <w:pPr>
        <w:pStyle w:val="ListParagraph"/>
      </w:pPr>
      <w:r>
        <w:t>SOP — Verbal Order Process (MOM.4.f)</w:t>
      </w:r>
    </w:p>
    <w:p>
      <w:pPr>
        <w:pStyle w:val="ListParagraph"/>
      </w:pPr>
      <w:r>
        <w:t>SOP — Medication Reconciliation (MOM.4.e)</w:t>
      </w:r>
    </w:p>
    <w:p>
      <w:pPr>
        <w:pStyle w:val="Heading1"/>
      </w:pPr>
      <w:r>
        <w:t>9.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NABH — Hospitals Accreditation Programme (HCO), 6th Edition standards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Medical Council of India. (2002). Indian Medical Council (Professional Conduct, Etiquette and Ethics) Regulations, 2002.</w:t>
        </w:r>
      </w:hyperlink>
    </w:p>
    <w:p>
      <w:pPr>
        <w:pStyle w:val="Heading1"/>
      </w:pPr>
      <w:r>
        <w:t>10. Review</w:t>
      </w:r>
    </w:p>
    <w:p>
      <w:r>
        <w:t>Reviewed annually, and immediately after any allergy-related adverse event.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smp.org/system/files/resources/2024-04/ISMP_ErrorProneAbbreviation_List.pdf" TargetMode="External"/><Relationship Id="rId10" Type="http://schemas.openxmlformats.org/officeDocument/2006/relationships/hyperlink" Target="https://nabh.co/programmes/hospitals-accreditation-programme-hco/" TargetMode="External"/><Relationship Id="rId11" Type="http://schemas.openxmlformats.org/officeDocument/2006/relationships/hyperlink" Target="https://www.nmc.org.in/rules-regulations/code-of-medical-ethics-regulations-200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