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Quality Improvement Programme</w:t>
      </w:r>
    </w:p>
    <w:p>
      <w:r>
        <w:t>«Hospital Name» — Supports PSQ.2</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The purpose of this policy is to establish the framework for developing, implementing, maintaining, reviewing and updating the quality improvement programme. This policy does not cover matters outside the quality improvement programme. If you're new to patient safety and quality work, the short version is: this SOP tells you exactly what to do, in what order, and which record proves you did it.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The purpose of this policy is to establish the framework for developing, implementing, maintaining, reviewing and updating the quality improvement programme. This policy does not cover matters outside the quality improvement programme.</w:t>
      </w:r>
    </w:p>
    <w:p>
      <w:pPr>
        <w:pStyle w:val="Heading1"/>
      </w:pPr>
      <w:r>
        <w:t>2. Scope</w:t>
      </w:r>
    </w:p>
    <w:p>
      <w:r>
        <w:t>This policy applies across «Hospital Name» to the quality improvement programme and its related activities. It covers management, clinical and support departments, the quality improvement committee, the designated individual, quality improvement champions, doctors, nurses and staff involved in audits and quality improvement activities.</w:t>
      </w:r>
    </w:p>
    <w:p>
      <w:pPr>
        <w:pStyle w:val="Heading1"/>
      </w:pPr>
      <w:r>
        <w:t>3. Responsibility</w:t>
      </w:r>
    </w:p>
    <w:p>
      <w:r>
        <w:t xml:space="preserve">Quality Coordinator: leads day-to-day work on this policy and owns the required records.</w:t>
      </w:r>
    </w:p>
    <w:p>
      <w:r>
        <w:t xml:space="preserve">Safety/Quality Committee: reviews progress on this policy at least monthly and signs off the annual review.</w:t>
      </w:r>
    </w:p>
    <w:p>
      <w:r>
        <w:t xml:space="preserve">Department Heads: carry out the parts of this policy that apply within their own department.</w:t>
      </w:r>
    </w:p>
    <w:p>
      <w:r>
        <w:t xml:space="preserve">Medical Superintendent / Governing Body: provides resources and reviews outcomes reported to them.</w:t>
      </w:r>
    </w:p>
    <w:p>
      <w:r>
        <w:t xml:space="preserve">All staff in scope: follow the steps below and raise any Stop-Work concern immediately, without waiting for permission.</w:t>
      </w:r>
    </w:p>
    <w:p>
      <w:pPr>
        <w:pStyle w:val="Heading1"/>
      </w:pPr>
      <w:r>
        <w:t>4. Plain-Language Glossary</w:t>
      </w:r>
    </w:p>
    <w:p>
      <w:r>
        <w:t>If a word below is unfamiliar, this is what it means in this SOP:</w:t>
      </w:r>
    </w:p>
    <w:p>
      <w:pPr>
        <w:pStyle w:val="ListParagraph"/>
      </w:pPr>
      <w:r>
        <w:rPr>
          <w:b/>
        </w:rPr>
        <w:t xml:space="preserve">CAPA: </w:t>
      </w:r>
      <w:r>
        <w:t>Corrective and Preventive Action — what fixed it now, and what stops it happening again.</w:t>
      </w:r>
    </w:p>
    <w:p>
      <w:pPr>
        <w:pStyle w:val="ListParagraph"/>
      </w:pPr>
      <w:r>
        <w:rPr>
          <w:b/>
        </w:rPr>
        <w:t xml:space="preserve">PDSA: </w:t>
      </w:r>
      <w:r>
        <w:t>Plan-Do-Study-Act — a simple cycle for testing a change before rolling it out everywhere.</w:t>
      </w:r>
    </w:p>
    <w:p>
      <w:pPr>
        <w:pStyle w:val="ListParagraph"/>
      </w:pPr>
      <w:r>
        <w:rPr>
          <w:b/>
        </w:rPr>
        <w:t xml:space="preserve">Clinical Audit: </w:t>
      </w:r>
      <w:r>
        <w:t>A planned, structured check of whether actual care matched an agreed standard.</w:t>
      </w:r>
    </w:p>
    <w:p>
      <w:pPr>
        <w:pStyle w:val="ListParagraph"/>
      </w:pPr>
      <w:r>
        <w:rPr>
          <w:b/>
        </w:rPr>
        <w:t xml:space="preserve">Control Chart: </w:t>
      </w:r>
      <w:r>
        <w:t>A running line-graph of an indicator over time with upper and lower control limits marked, used to tell a real, meaningful change from ordinary day-to-day variation.</w:t>
      </w:r>
    </w:p>
    <w:p>
      <w:pPr>
        <w:pStyle w:val="ListParagraph"/>
      </w:pPr>
      <w:r>
        <w:rPr>
          <w:b/>
        </w:rPr>
        <w:t xml:space="preserve">DMAIC: </w:t>
      </w:r>
      <w:r>
        <w:t>Define–Measure–Analyze–Improve–Control — a structured Six Sigma method for fixing a bigger, data-heavy process problem, more rigorous than a single PDSA cycle.</w:t>
      </w:r>
    </w:p>
    <w:p>
      <w:pPr>
        <w:pStyle w:val="Heading1"/>
      </w:pPr>
      <w:r>
        <w:t>5. Procedure</w:t>
      </w:r>
    </w:p>
    <w:p>
      <w:pPr>
        <w:pStyle w:val="Heading2"/>
      </w:pPr>
      <w:r>
        <w:t>5.1 Maintain the multidisciplinary committee</w:t>
      </w:r>
    </w:p>
    <w:p>
      <w:r>
        <w:rPr>
          <w:b/>
          <w:i/>
        </w:rPr>
        <w:t>Why this step matters: Without a properly constituted committee and real minutes, quality improvement has no engine actually driving it.</w:t>
      </w:r>
      <w:r>
        <w:rPr>
          <w:i/>
        </w:rPr>
      </w:r>
    </w:p>
    <w:p>
      <w:r>
        <w:t>1. Constitute the Quality Improvement Committee with a written Terms of Reference — composition, meeting frequency, quorum — the same discipline as the IPC Committee.</w:t>
      </w:r>
    </w:p>
    <w:p>
      <w:r>
        <w:t>2. Meet at least monthly and keep written minutes naming decisions, owners and due dates.</w:t>
      </w:r>
    </w:p>
    <w:p>
      <w:r>
        <w:rPr>
          <w:b/>
          <w:i/>
          <w:sz w:val="18"/>
        </w:rPr>
        <w:t xml:space="preserve">Technical source(s) for these steps: </w:t>
      </w:r>
    </w:p>
    <w:p>
      <w:pPr>
        <w:pStyle w:val="ListParagraph"/>
      </w:pPr>
      <w:hyperlink r:id="rId12">
        <w:r>
          <w:rPr>
            <w:rStyle w:val="Hyperlink"/>
            <w:i/>
            <w:sz w:val="18"/>
          </w:rPr>
          <w:t>National Accreditation Board for Hospitals and Healthcare Providers. (2025). NABH accreditation standards for hospitals (6th ed.), PSQ.2. ISBN 978-81-965264-9-8. https://portal.nabh.co/images/Standards/NABH%20Hospital%20Accreditation%20Standard%206th%20Edition%20January%202025.pdf</w:t>
        </w:r>
      </w:hyperlink>
    </w:p>
    <w:p>
      <w:pPr>
        <w:pStyle w:val="Heading2"/>
      </w:pPr>
      <w:r>
        <w:t>5.2 Maintain the Quality Improvement Manual</w:t>
      </w:r>
    </w:p>
    <w:p>
      <w:r>
        <w:rPr>
          <w:b/>
          <w:i/>
        </w:rPr>
        <w:t>Why this step matters: Without one master document describing how QI actually works here, every department ends up inventing its own method, and nothing is comparable or auditable across the hospital.</w:t>
      </w:r>
      <w:r>
        <w:rPr>
          <w:i/>
        </w:rPr>
      </w:r>
    </w:p>
    <w:p>
      <w:r>
        <w:t>1. Write one master Quality Improvement Manual covering the programme's structure, methodology choices, and every QI process the hospital runs.</w:t>
      </w:r>
    </w:p>
    <w:p>
      <w:r>
        <w:t>2. Version-control it (version number, date, approver) and review it at least annually.</w:t>
      </w:r>
    </w:p>
    <w:p>
      <w:r>
        <w:rPr>
          <w:b/>
          <w:i/>
          <w:sz w:val="18"/>
        </w:rPr>
        <w:t xml:space="preserve">Technical source(s) for these steps: </w:t>
      </w:r>
    </w:p>
    <w:p>
      <w:pPr>
        <w:pStyle w:val="ListParagraph"/>
      </w:pPr>
      <w:hyperlink r:id="rId12">
        <w:r>
          <w:rPr>
            <w:rStyle w:val="Hyperlink"/>
            <w:i/>
            <w:sz w:val="18"/>
          </w:rPr>
          <w:t>National Accreditation Board for Hospitals and Healthcare Providers. (2025). NABH accreditation standards for hospitals (6th ed.), PSQ.2. ISBN 978-81-965264-9-8. https://portal.nabh.co/images/Standards/NABH%20Hospital%20Accreditation%20Standard%206th%20Edition%20January%202025.pdf</w:t>
        </w:r>
      </w:hyperlink>
    </w:p>
    <w:p>
      <w:pPr>
        <w:pStyle w:val="Heading2"/>
      </w:pPr>
      <w:r>
        <w:t>5.3 Promote process improvement</w:t>
      </w:r>
    </w:p>
    <w:p>
      <w:r>
        <w:rPr>
          <w:b/>
          <w:i/>
        </w:rPr>
        <w:t>Why this step matters: Rolling out an untested change hospital-wide risks scaling a mistake, not a fix — a small-scale test first is what tells you which it is.</w:t>
      </w:r>
      <w:r>
        <w:rPr>
          <w:i/>
        </w:rPr>
      </w:r>
    </w:p>
    <w:p>
      <w:r>
        <w:t>1. Run improvement work as PDSA cycles: Plan (state the objective, predict the outcome, design a small-scale test — who, what, when, where, what data), Do (run the test exactly as planned, note the unexpected), Study (compare actual result to the prediction), Act (adopt, adapt, or abandon, then run the next cycle).</w:t>
      </w:r>
    </w:p>
    <w:p>
      <w:r>
        <w:t>2. For a larger, data-heavy process problem, use Six Sigma DMAIC instead: Define the problem/scope, Measure baseline performance, Analyze the data for root causes, Improve by testing and implementing a fix, Control by standardising the new process and monitoring it with a control chart.</w:t>
      </w:r>
    </w:p>
    <w:p>
      <w:r>
        <w:rPr>
          <w:b/>
          <w:i/>
          <w:sz w:val="18"/>
        </w:rPr>
        <w:t xml:space="preserve">Technical source(s) for these steps: </w:t>
      </w:r>
    </w:p>
    <w:p>
      <w:pPr>
        <w:pStyle w:val="ListParagraph"/>
      </w:pPr>
      <w:hyperlink r:id="rId9">
        <w:r>
          <w:rPr>
            <w:color w:val="0563C1"/>
            <w:u w:val="single"/>
          </w:rPr>
          <w:t>Institute for Healthcare Improvement, as summarized by Minnesota Department of Health. (n.d.). Plan-Do-Study-Act (PDSA).</w:t>
        </w:r>
      </w:hyperlink>
    </w:p>
    <w:p>
      <w:pPr>
        <w:pStyle w:val="ListParagraph"/>
      </w:pPr>
      <w:r>
        <w:t>Note: this is an internationally used quality-improvement methodology cited for technique only. NABH does not mandate this specific methodology — the underlying requirement is set by NABH Accreditation Standards for Hospitals, 6th Edition, PSQ.2 itself, which any equivalent structured improvement method may be used to satisfy.</w:t>
      </w:r>
    </w:p>
    <w:p>
      <w:pPr>
        <w:pStyle w:val="Heading2"/>
      </w:pPr>
      <w:r>
        <w:t>5.4 Review appropriateness of clinical care</w:t>
      </w:r>
    </w:p>
    <w:p>
      <w:r>
        <w:rPr>
          <w:b/>
          <w:i/>
        </w:rPr>
        <w:t>Why this step matters: Appropriateness review catches care that's technically correct but still not the right call for this particular patient — a gap a plain compliance audit misses entirely.</w:t>
      </w:r>
      <w:r>
        <w:rPr>
          <w:i/>
        </w:rPr>
      </w:r>
    </w:p>
    <w:p>
      <w:r>
        <w:t>1. Select clinical-care review topics the same way a clinical audit topic is selected — high-risk, high-volume, or problem-prone — and compare actual practice against an explicit, evidence-based standard.</w:t>
      </w:r>
    </w:p>
    <w:p>
      <w:r>
        <w:t>2. Feed findings into the same CAPA/action-plan mechanism used for audit findings (see PSQ.5.5.6), rather than a separate untracked process.</w:t>
      </w:r>
    </w:p>
    <w:p>
      <w:r>
        <w:rPr>
          <w:b/>
          <w:i/>
          <w:sz w:val="18"/>
        </w:rPr>
        <w:t xml:space="preserve">Technical source(s) for these steps: </w:t>
      </w:r>
    </w:p>
    <w:p>
      <w:pPr>
        <w:pStyle w:val="ListParagraph"/>
      </w:pPr>
      <w:hyperlink r:id="rId10">
        <w:r>
          <w:rPr>
            <w:color w:val="0563C1"/>
            <w:u w:val="single"/>
          </w:rPr>
          <w:t>Healthcare Quality Improvement Partnership. (2021). Clinical audit: A guide for NHS boards and partners.</w:t>
        </w:r>
      </w:hyperlink>
    </w:p>
    <w:p>
      <w:pPr>
        <w:pStyle w:val="ListParagraph"/>
      </w:pPr>
      <w:r>
        <w:t>Note: this is an internationally used quality-improvement methodology cited for technique only. NABH does not mandate this specific methodology — the underlying requirement is set by NABH Accreditation Standards for Hospitals, 6th Edition, PSQ.2 itself, which any equivalent structured improvement method may be used to satisfy.</w:t>
      </w:r>
    </w:p>
    <w:p>
      <w:pPr>
        <w:pStyle w:val="Heading2"/>
      </w:pPr>
      <w:r>
        <w:t>5.5 Coordinate the programme</w:t>
      </w:r>
    </w:p>
    <w:p>
      <w:r>
        <w:rPr>
          <w:b/>
          <w:i/>
        </w:rPr>
        <w:t>Why this step matters: Without one person responsible for seeing all QI activity across departments, the same problem can get 'fixed' independently three times, or never at all.</w:t>
      </w:r>
      <w:r>
        <w:rPr>
          <w:i/>
        </w:rPr>
      </w:r>
    </w:p>
    <w:p>
      <w:r>
        <w:t>1. Give the Quality Coordinator explicit responsibility for coordinating every QI activity across departments, so initiatives don't run in silos unaware of each other.</w:t>
      </w:r>
    </w:p>
    <w:p>
      <w:r>
        <w:t>2. Maintain one master list of active QI projects/audits with owner and status, reviewed at every committee meeting.</w:t>
      </w:r>
    </w:p>
    <w:p>
      <w:r>
        <w:rPr>
          <w:b/>
          <w:i/>
          <w:sz w:val="18"/>
        </w:rPr>
        <w:t xml:space="preserve">Technical source(s) for these steps: </w:t>
      </w:r>
    </w:p>
    <w:p>
      <w:pPr>
        <w:pStyle w:val="ListParagraph"/>
      </w:pPr>
      <w:hyperlink r:id="rId12">
        <w:r>
          <w:rPr>
            <w:rStyle w:val="Hyperlink"/>
            <w:i/>
            <w:sz w:val="18"/>
          </w:rPr>
          <w:t>National Accreditation Board for Hospitals and Healthcare Providers. (2025). NABH accreditation standards for hospitals (6th ed.), PSQ.2. ISBN 978-81-965264-9-8. https://portal.nabh.co/images/Standards/NABH%20Hospital%20Accreditation%20Standard%206th%20Edition%20January%202025.pdf</w:t>
        </w:r>
      </w:hyperlink>
    </w:p>
    <w:p>
      <w:pPr>
        <w:pStyle w:val="Heading2"/>
      </w:pPr>
      <w:r>
        <w:t>5.6 Review the programme</w:t>
      </w:r>
    </w:p>
    <w:p>
      <w:r>
        <w:rPr>
          <w:b/>
          <w:i/>
        </w:rPr>
        <w:t>Why this step matters: A programme only looked at once a year can drift off track for eleven months before anyone notices.</w:t>
      </w:r>
      <w:r>
        <w:rPr>
          <w:i/>
        </w:rPr>
      </w:r>
    </w:p>
    <w:p>
      <w:r>
        <w:t>1. Review programme performance at every monthly committee meeting using the standing indicator dashboard, not only at the annual review.</w:t>
      </w:r>
    </w:p>
    <w:p>
      <w:r>
        <w:rPr>
          <w:b/>
          <w:i/>
          <w:sz w:val="18"/>
        </w:rPr>
        <w:t xml:space="preserve">Technical source(s) for these steps: </w:t>
      </w:r>
    </w:p>
    <w:p>
      <w:pPr>
        <w:pStyle w:val="ListParagraph"/>
      </w:pPr>
      <w:hyperlink r:id="rId12">
        <w:r>
          <w:rPr>
            <w:rStyle w:val="Hyperlink"/>
            <w:i/>
            <w:sz w:val="18"/>
          </w:rPr>
          <w:t>National Accreditation Board for Hospitals and Healthcare Providers. (2025). NABH accreditation standards for hospitals (6th ed.), PSQ.2. ISBN 978-81-965264-9-8. https://portal.nabh.co/images/Standards/NABH%20Hospital%20Accreditation%20Standard%206th%20Edition%20January%202025.pdf</w:t>
        </w:r>
      </w:hyperlink>
    </w:p>
    <w:p>
      <w:pPr>
        <w:pStyle w:val="Heading2"/>
      </w:pPr>
      <w:r>
        <w:t>5.7 Review and update annually</w:t>
      </w:r>
    </w:p>
    <w:p>
      <w:r>
        <w:rPr>
          <w:b/>
          <w:i/>
        </w:rPr>
        <w:t>Why this step matters: Skip the annual review and the whole QI programme stops responding to what the hospital's own data is actually telling it.</w:t>
      </w:r>
      <w:r>
        <w:rPr>
          <w:i/>
        </w:rPr>
      </w:r>
    </w:p>
    <w:p>
      <w:r>
        <w:t>1. Formally review the whole QI programme at least once a year against incident trends, audit findings, and indicator performance, and document the outcome — including an explicit nil finding if nothing needs to change.</w:t>
      </w:r>
    </w:p>
    <w:p>
      <w:r>
        <w:rPr>
          <w:b/>
          <w:i/>
          <w:sz w:val="18"/>
        </w:rPr>
        <w:t xml:space="preserve">Technical source(s) for these steps: </w:t>
      </w:r>
    </w:p>
    <w:p>
      <w:pPr>
        <w:pStyle w:val="ListParagraph"/>
      </w:pPr>
      <w:hyperlink r:id="rId12">
        <w:r>
          <w:rPr>
            <w:rStyle w:val="Hyperlink"/>
            <w:i/>
            <w:sz w:val="18"/>
          </w:rPr>
          <w:t>National Accreditation Board for Hospitals and Healthcare Providers. (2025). NABH accreditation standards for hospitals (6th ed.), PSQ.2. ISBN 978-81-965264-9-8. https://portal.nabh.co/images/Standards/NABH%20Hospital%20Accreditation%20Standard%206th%20Edition%20January%202025.pdf</w:t>
        </w:r>
      </w:hyperlink>
    </w:p>
    <w:p>
      <w:pPr>
        <w:pStyle w:val="Heading2"/>
      </w:pPr>
      <w:r>
        <w:t>5.8 Conduct internal audits</w:t>
      </w:r>
    </w:p>
    <w:p>
      <w:r>
        <w:rPr>
          <w:b/>
          <w:i/>
        </w:rPr>
        <w:t>Why this step matters: Without a defined rolling schedule, internal audits happen to whichever department remembers to ask, not the ones that actually need checking.</w:t>
      </w:r>
      <w:r>
        <w:rPr>
          <w:i/>
        </w:rPr>
      </w:r>
    </w:p>
    <w:p>
      <w:r>
        <w:t>1. Run the internal audit through the same four-stage clinical audit cycle used for clinical topics: set the criteria/standard, measure current practice against it, implement change, and re-audit to close the loop.</w:t>
      </w:r>
    </w:p>
    <w:p>
      <w:r>
        <w:t>2. Schedule internal audits on a rolling programme so every relevant area is covered over a defined cycle, not just once.</w:t>
      </w:r>
    </w:p>
    <w:p>
      <w:r>
        <w:rPr>
          <w:b/>
          <w:i/>
          <w:sz w:val="18"/>
        </w:rPr>
        <w:t xml:space="preserve">Technical source(s) for these steps: </w:t>
      </w:r>
    </w:p>
    <w:p>
      <w:pPr>
        <w:pStyle w:val="ListParagraph"/>
      </w:pPr>
      <w:hyperlink r:id="rId10">
        <w:r>
          <w:rPr>
            <w:color w:val="0563C1"/>
            <w:u w:val="single"/>
          </w:rPr>
          <w:t>Healthcare Quality Improvement Partnership. (2021). Clinical audit: A guide for NHS boards and partners.</w:t>
        </w:r>
      </w:hyperlink>
    </w:p>
    <w:p>
      <w:pPr>
        <w:pStyle w:val="ListParagraph"/>
      </w:pPr>
      <w:r>
        <w:t>Note: this is an internationally used quality-improvement methodology cited for technique only. NABH does not mandate this specific methodology — the underlying requirement is set by NABH Accreditation Standards for Hospitals, 6th Edition, PSQ.2 itself, which any equivalent structured improvement method may be used to satisfy.</w:t>
      </w:r>
    </w:p>
    <w:p>
      <w:pPr>
        <w:pStyle w:val="Heading2"/>
      </w:pPr>
      <w:r>
        <w:t>5.9 Monitor and improve nursing care</w:t>
      </w:r>
    </w:p>
    <w:p>
      <w:r>
        <w:rPr>
          <w:b/>
          <w:i/>
        </w:rPr>
        <w:t>Why this step matters: Nursing-specific indicators catch problems that aggregate hospital-wide metrics can hide, because care quality often varies sharply ward to ward.</w:t>
      </w:r>
      <w:r>
        <w:rPr>
          <w:i/>
        </w:rPr>
      </w:r>
    </w:p>
    <w:p>
      <w:r>
        <w:t>1. Track nursing-specific process and outcome indicators (e.g. fall rate, pressure-injury rate, medication-administration accuracy) the same way any other quality indicator is tracked — control chart, defined numerator/denominator.</w:t>
      </w:r>
    </w:p>
    <w:p>
      <w:r>
        <w:t>2. Feed nursing-indicator results back to ward level, not only to a central nursing office, and run a PDSA cycle on any indicator trending the wrong way.</w:t>
      </w:r>
    </w:p>
    <w:p>
      <w:r>
        <w:rPr>
          <w:b/>
          <w:i/>
          <w:sz w:val="18"/>
        </w:rPr>
        <w:t xml:space="preserve">Technical source(s) for these steps: </w:t>
      </w:r>
    </w:p>
    <w:p>
      <w:pPr>
        <w:pStyle w:val="ListParagraph"/>
      </w:pPr>
      <w:hyperlink r:id="rId11">
        <w:r>
          <w:rPr>
            <w:color w:val="0563C1"/>
            <w:u w:val="single"/>
          </w:rPr>
          <w:t>CASRAI. (n.d.). Donabedian model: Structure, process, outcome.</w:t>
        </w:r>
      </w:hyperlink>
    </w:p>
    <w:p>
      <w:pPr>
        <w:pStyle w:val="ListParagraph"/>
      </w:pPr>
      <w:r>
        <w:t>Note: this is an internationally used quality-measurement model cited for framework only. NABH does not mandate this specific model — the underlying requirement is set by NABH Accreditation Standards for Hospitals, 6th Edition, PSQ.2 itself.</w:t>
      </w:r>
    </w:p>
    <w:p>
      <w:pPr>
        <w:pStyle w:val="Heading1"/>
      </w:pPr>
      <w:r>
        <w:t>6. Stop-Work Authority</w:t>
      </w:r>
    </w:p>
    <w:p>
      <w:r>
        <w:t>Any staff member covered by this SOP has the explicit right to pause or refuse to proceed with an unsafe step described below — this is not a disciplinary matter, even if it later turns out the step would have been fine.</w:t>
      </w:r>
    </w:p>
    <w:p>
      <w:r>
        <w:t>Absence of a multidisciplinary committee developing, implementing and maintaining the quality improvement programme is CORE non-compliance. The absence of this required committee is a stop-work trigger under this policy and shall be escalated for correction before normal compliance status is treated as restored. Absence of an established process to monitor and improve nursing care quality is CORE non-compliance. The absence of this established nursing-care quality process is a stop-work trigger under this policy and shall be escalated for correction before normal compliance status is treated as restored.</w:t>
      </w:r>
    </w:p>
    <w:p>
      <w:pPr>
        <w:pStyle w:val="Heading1"/>
      </w:pPr>
      <w:r>
        <w:t>7. Records</w:t>
      </w:r>
    </w:p>
    <w:p>
      <w:r>
        <w:t>This SOP produces and maintains Records 1 through 31 (see the PSQ.2 Records folder).</w:t>
      </w:r>
    </w:p>
    <w:p>
      <w:pPr>
        <w:pStyle w:val="Heading1"/>
      </w:pPr>
      <w:r>
        <w:t>8. Related Documents</w:t>
      </w:r>
    </w:p>
    <w:p>
      <w:pPr>
        <w:pStyle w:val="ListParagraph"/>
      </w:pPr>
      <w:r>
        <w:t>Policy on Quality Improvement Programme (HCO/PSQ/POL/02) — this policy</w:t>
      </w:r>
    </w:p>
    <w:p>
      <w:pPr>
        <w:pStyle w:val="ListParagraph"/>
      </w:pPr>
      <w:r>
        <w:t>Required Records — PSQ.2 (see PSQ.2 Records folder)</w:t>
      </w:r>
    </w:p>
    <w:p>
      <w:pPr>
        <w:pStyle w:val="Heading1"/>
      </w:pPr>
      <w:r>
        <w:t>9. Where This SOP's Requirements Come From (Verified Sources)</w:t>
      </w:r>
    </w:p>
    <w:p>
      <w:pPr>
        <w:pStyle w:val="ListParagraph"/>
      </w:pPr>
      <w:hyperlink r:id="rId12">
        <w:r>
          <w:rPr>
            <w:rStyle w:val="Hyperlink"/>
            <w:i/>
          </w:rPr>
          <w:t>National Accreditation Board for Hospitals and Healthcare Providers. (2025). NABH accreditation standards for hospitals (6th ed.), PSQ.2. ISBN 978-81-965264-9-8. https://portal.nabh.co/images/Standards/NABH%20Hospital%20Accreditation%20Standard%206th%20Edition%20January%202025.pdf</w:t>
        </w:r>
      </w:hyperlink>
    </w:p>
    <w:p>
      <w:pPr>
        <w:pStyle w:val="Heading1"/>
      </w:pPr>
      <w:r>
        <w:t>10. Review</w:t>
      </w:r>
    </w:p>
    <w:p>
      <w:r>
        <w:t>This SOP is reviewed at least annually by the Quality Coordinator together with the Safety/Quality Committee, using the outcomes of the annual programme review, and immediately if an audit or incident analysis finds it isn't working as written.</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health.state.mn.us/communities/practice/resources/phqitoolbox/pdsa.html" TargetMode="External"/><Relationship Id="rId10" Type="http://schemas.openxmlformats.org/officeDocument/2006/relationships/hyperlink" Target="https://hqip.org.uk/wp-content/uploads/2015/01/FINAL-A-Guide-for-NHS-Boards-and-Partners-Jan-21-V5.pdf" TargetMode="External"/><Relationship Id="rId11" Type="http://schemas.openxmlformats.org/officeDocument/2006/relationships/hyperlink" Target="https://casrai.org/guides/donabedian-model-structure-process-outcome" TargetMode="External"/><Relationship Id="rId12" Type="http://schemas.openxmlformats.org/officeDocument/2006/relationships/hyperlink" Target="https://portal.nabh.co/images/Standards/NABH%20Hospital%20Accreditation%20Standard%206th%20Edition%20January%20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