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COP.2.j — Treatment initiated during transit</w:t>
      </w:r>
    </w:p>
    <w:p>
      <w:r>
        <w:t>COP.2 Record 9 — Ambulance transit/run sheet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Start and end time of the transit.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From / To: Origin and destination of the transfer.</w:t>
      </w:r>
    </w:p>
    <w:p>
      <w:pPr>
        <w:pStyle w:val="ListParagraph"/>
      </w:pPr>
      <w:r>
        <w:t>Treatment Initiated in Transit: What was started -- oxygen, IV fluids, BLS, etc.</w:t>
      </w:r>
    </w:p>
    <w:p>
      <w:pPr>
        <w:pStyle w:val="ListParagraph"/>
      </w:pPr>
      <w:r>
        <w:t>Condition En Route: Patient's condition during transit, noted at intervals.</w:t>
      </w:r>
    </w:p>
    <w:p>
      <w:pPr>
        <w:pStyle w:val="ListParagraph"/>
      </w:pPr>
      <w:r>
        <w:t>Handed Over To (Name/Facility): Receiving staff/facility at the destination.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run sheet proving treatment did not simply pause during transport -- it shows exactly what was done for the patient between leaving one facility and arriving at the next.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patient being referred for a higher level of care has oxygen and IV fluids started in the ambulance, documented here, and handed over to the receiving doctor with this sheet.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that appropriate treatment is initiated during transit, not simply monitoring, and that this is documented and handed over.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Date/Time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From / To</w:t>
            </w:r>
          </w:p>
        </w:tc>
        <w:tc>
          <w:tcPr>
            <w:tcW w:type="dxa" w:w="1440"/>
          </w:tcPr>
          <w:p>
            <w:r>
              <w:t>Treatment Initiated in Transit</w:t>
            </w:r>
          </w:p>
        </w:tc>
        <w:tc>
          <w:tcPr>
            <w:tcW w:type="dxa" w:w="1440"/>
          </w:tcPr>
          <w:p>
            <w:r>
              <w:t>Condition En Route</w:t>
            </w:r>
          </w:p>
        </w:tc>
        <w:tc>
          <w:tcPr>
            <w:tcW w:type="dxa" w:w="1440"/>
          </w:tcPr>
          <w:p>
            <w:r>
              <w:t>Handed Over To (Name/Facility)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 02:10-02:40</w:t>
            </w:r>
          </w:p>
        </w:tc>
        <w:tc>
          <w:tcPr>
            <w:tcW w:type="dxa" w:w="1440"/>
            <w:shd w:val="clear" w:color="auto" w:fill="FFF2CC"/>
          </w:tcPr>
          <w:p>
            <w:r>
              <w:t>«Patient Name» / UHID-00421</w:t>
            </w:r>
          </w:p>
        </w:tc>
        <w:tc>
          <w:tcPr>
            <w:tcW w:type="dxa" w:w="1440"/>
            <w:shd w:val="clear" w:color="auto" w:fill="FFF2CC"/>
          </w:tcPr>
          <w:p>
            <w:r>
              <w:t>Hospital to «Referral Hospital»</w:t>
            </w:r>
          </w:p>
        </w:tc>
        <w:tc>
          <w:tcPr>
            <w:tcW w:type="dxa" w:w="1440"/>
            <w:shd w:val="clear" w:color="auto" w:fill="FFF2CC"/>
          </w:tcPr>
          <w:p>
            <w:r>
              <w:t>Oxygen, IV fluids</w:t>
            </w:r>
          </w:p>
        </w:tc>
        <w:tc>
          <w:tcPr>
            <w:tcW w:type="dxa" w:w="1440"/>
            <w:shd w:val="clear" w:color="auto" w:fill="FFF2CC"/>
          </w:tcPr>
          <w:p>
            <w:r>
              <w:t>Stable throughout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«Name», «Referral Hospital» ED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