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COP.6.a — Admission/discharge criteria and the bed-shortage procedure</w:t>
      </w:r>
    </w:p>
    <w:p>
      <w:r>
        <w:t>COP.6 Record 1 — ICU/HDU admission, discharge and bed-shortage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Date and time of the decision.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Event: Admission / Discharge / Bed-shortage event.</w:t>
      </w:r>
    </w:p>
    <w:p>
      <w:pPr>
        <w:pStyle w:val="ListParagraph"/>
      </w:pPr>
      <w:r>
        <w:t>Criteria Cited: Which written criterion the decision is based on.</w:t>
      </w:r>
    </w:p>
    <w:p>
      <w:pPr>
        <w:pStyle w:val="ListParagraph"/>
      </w:pPr>
      <w:r>
        <w:t>If Shortage -- Option Used: Discharge to create bed / supervised holding / transfer out, and decider.</w:t>
      </w:r>
    </w:p>
    <w:p>
      <w:pPr>
        <w:pStyle w:val="ListParagraph"/>
      </w:pPr>
      <w:r>
        <w:t>Decided By: Clinician or person in charge who made the decision.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admission, discharge and bed-shortage decisions actually use the written criteria and the written shortage procedure -- not habit or convenience.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new trauma patient needs the one open ICU bed at 4 a.m. This log shows the in-charge used the written shortage procedure -- discharging a patient who already met discharge criteria -- rather than leaving anyone in a corridor.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implemented admission and discharge criteria and a followed bed-shortage procedure -- a Commitment,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Event</w:t>
            </w:r>
          </w:p>
        </w:tc>
        <w:tc>
          <w:tcPr>
            <w:tcW w:type="dxa" w:w="1440"/>
          </w:tcPr>
          <w:p>
            <w:r>
              <w:t>Criteria Cited</w:t>
            </w:r>
          </w:p>
        </w:tc>
        <w:tc>
          <w:tcPr>
            <w:tcW w:type="dxa" w:w="1440"/>
          </w:tcPr>
          <w:p>
            <w:r>
              <w:t>If Shortage -- Option Used</w:t>
            </w:r>
          </w:p>
        </w:tc>
        <w:tc>
          <w:tcPr>
            <w:tcW w:type="dxa" w:w="1440"/>
          </w:tcPr>
          <w:p>
            <w:r>
              <w:t>Decided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04:00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UHID-00460</w:t>
            </w:r>
          </w:p>
        </w:tc>
        <w:tc>
          <w:tcPr>
            <w:tcW w:type="dxa" w:w="1440"/>
            <w:shd w:val="clear" w:color="auto" w:fill="FFF2CC"/>
          </w:tcPr>
          <w:p>
            <w:r>
              <w:t>Bed-shortage event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  <w:tc>
          <w:tcPr>
            <w:tcW w:type="dxa" w:w="1440"/>
            <w:shd w:val="clear" w:color="auto" w:fill="FFF2CC"/>
          </w:tcPr>
          <w:p>
            <w:r>
              <w:t>Patient meeting discharge criteria moved to ward to free bed</w:t>
            </w:r>
          </w:p>
        </w:tc>
        <w:tc>
          <w:tcPr>
            <w:tcW w:type="dxa" w:w="1440"/>
            <w:shd w:val="clear" w:color="auto" w:fill="FFF2CC"/>
          </w:tcPr>
          <w:p>
            <w:r>
              <w:t>ICU In-Charge Dr.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