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FMS.4.b — Medical gases are handled, stored, distributed and used in a safe manner.</w:t>
      </w:r>
    </w:p>
    <w:p>
      <w:r>
        <w:t>FMS.4 Record 2 — Gas store and identity-check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store checks (full/empty segregation, chaining, distance from heat/oil) and identity checks at the point of use -- the two moments where a mix-up actually causes harm.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weekly store check finds one 'full' cylinder was actually empty and mis-racked; it is corrected and logged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safe handling, storage, distribution and use of medical gases -- a Core requirement checked against the store and the point of use, not just a written rule.</w:t>
            </w:r>
          </w:p>
        </w:tc>
      </w:tr>
    </w:tbl>
    <w:p/>
    <w:p>
      <w:r>
        <w:t>How to fill this in — column by column</w:t>
      </w:r>
    </w:p>
    <w:p>
      <w:r>
        <w:t>Date of Check: Date the store or point-of-use check was performed.</w:t>
      </w:r>
    </w:p>
    <w:p>
      <w:r>
        <w:t>Location: Gas store, theatre, ICU point of use, etc.</w:t>
      </w:r>
    </w:p>
    <w:p>
      <w:r>
        <w:t>Full/Empty Segregated? (Y/N): Whether full and empty cylinders are correctly segregated.</w:t>
      </w:r>
    </w:p>
    <w:p>
      <w:r>
        <w:t>Identity Check at Use Performed? (Y/N): Whether gas identity was checked before use, where applicable.</w:t>
      </w:r>
    </w:p>
    <w:p>
      <w:r>
        <w:t>Defect Found: Any mix-up, forced connector, or storage violation found.</w:t>
      </w:r>
    </w:p>
    <w:p>
      <w:r>
        <w:t>Confirmed By: Named engineering lead or clinical user.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Chrisman, M. (ASHE Management Monograph). </w:t>
      </w:r>
      <w:hyperlink r:id="rId9">
        <w:r>
          <w:rPr>
            <w:color w:val="0563C1"/>
            <w:u w:val="single"/>
          </w:rPr>
          <w:t>Medical Gas Cylinder and Bulk Tank Storage</w:t>
        </w:r>
      </w:hyperlink>
      <w:r>
        <w:t>, summarizing NFPA 99/101 requirements.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Check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Full/Empty Segregated? (Y/N)</w:t>
            </w:r>
          </w:p>
        </w:tc>
        <w:tc>
          <w:tcPr>
            <w:tcW w:type="dxa" w:w="1440"/>
          </w:tcPr>
          <w:p>
            <w:r>
              <w:t>Identity Check at Use Performed? (Y/N)</w:t>
            </w:r>
          </w:p>
        </w:tc>
        <w:tc>
          <w:tcPr>
            <w:tcW w:type="dxa" w:w="1440"/>
          </w:tcPr>
          <w:p>
            <w:r>
              <w:t>Defect Found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Central gas store</w:t>
            </w:r>
          </w:p>
        </w:tc>
        <w:tc>
          <w:tcPr>
            <w:tcW w:type="dxa" w:w="1440"/>
            <w:shd w:val="clear" w:color="auto" w:fill="FFF2CC"/>
          </w:tcPr>
          <w:p>
            <w:r>
              <w:t>N (one full cylinder mis-racked as empty)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Mis-racked cylinder corrected same day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she.org/tankstorage?page=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