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Medical Gases, Vacuum and Compressed Air</w:t>
      </w:r>
    </w:p>
    <w:p>
      <w:r>
        <w:t>«Hospital Name» — SOP-FMS.4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SOP-FMS.4</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tells engineering, theatre, ICU and quality staff, in one place, how this hospital procures, stores, handles, distributes, uses and replenishes medical gases; how it keeps alternate sources ready and actually tested; and -- where a piped system exists -- how that pipeline is inspected, tested and maintained. If you change a cylinder, open a plant room, or check gas identity at a workstation, this SOP is for you.</w:t>
            </w:r>
          </w:p>
        </w:tc>
      </w:tr>
    </w:tbl>
    <w:p/>
    <w:tbl>
      <w:tblPr>
        <w:tblStyle w:val="TableGrid"/>
        <w:tblW w:type="auto" w:w="0"/>
        <w:tblLook w:firstColumn="1" w:firstRow="1" w:lastColumn="0" w:lastRow="0" w:noHBand="0" w:noVBand="1" w:val="04A0"/>
      </w:tblPr>
      <w:tblGrid>
        <w:gridCol w:w="8640"/>
      </w:tblGrid>
      <w:tr>
        <w:tc>
          <w:tcPr>
            <w:tcW w:type="dxa" w:w="8640"/>
          </w:tcPr>
          <w:p>
            <w:r>
              <w:t>A theatre nurse is about to open a new oxygen cylinder at 2am. This SOP is what tells her to check the cylinder identity and connector before fitting it, who else must be present for that check, and which record to log it in -- not to assume the label on the rack is correct.</w:t>
            </w:r>
          </w:p>
        </w:tc>
      </w:tr>
    </w:tbl>
    <w:p/>
    <w:tbl>
      <w:tblPr>
        <w:tblStyle w:val="TableGrid"/>
        <w:tblW w:type="auto" w:w="0"/>
        <w:tblLook w:firstColumn="1" w:firstRow="1" w:lastColumn="0" w:lastRow="0" w:noHBand="0" w:noVBand="1" w:val="04A0"/>
      </w:tblPr>
      <w:tblGrid>
        <w:gridCol w:w="8640"/>
      </w:tblGrid>
      <w:tr>
        <w:tc>
          <w:tcPr>
            <w:tcW w:type="dxa" w:w="8640"/>
          </w:tcPr>
          <w:p>
            <w:r>
              <w:t>We do this because the wrong gas, or no gas, at the point where a patient needs it is one of the fastest ways a hospital can cause real harm. Checking identity before use, keeping backups genuinely tested, and maintaining the pipeline properly are what keep that from happening.</w:t>
            </w:r>
          </w:p>
        </w:tc>
      </w:tr>
    </w:tbl>
    <w:p/>
    <w:p>
      <w:r>
        <w:t>To define how «Hospital Name» procures, handles, stores, distributes, uses and replenishes the medical gases it actually uses; keeps alternate sources ready and functioning-tested; and -- where a piped medical-gas pipeline system exists -- operates, inspects, tests and maintains it.</w:t>
      </w:r>
    </w:p>
    <w:p>
      <w:pPr>
        <w:pStyle w:val="Heading1"/>
      </w:pPr>
      <w:r>
        <w:t>2. Scope</w:t>
      </w:r>
    </w:p>
    <w:p>
      <w:r>
        <w:t>so a gas-related problem always has one clear place to be handled -- and so a gas this hospital doesn't use is simply recorded as absent, not left as an unanswered question.</w:t>
      </w:r>
    </w:p>
    <w:p>
      <w:r>
        <w:t>Applies to every medical gas, vacuum and compressed-air system «Hospital Name» actually uses. A gas this hospital doesn't use is a recorded absence, not a gap. Does not cover electrical backup of the plant, a gas leak treated as a declared emergency, or biomedical-waste cylinder disposal -- those remain their own SOPs. See Related SOPs.</w:t>
      </w:r>
    </w:p>
    <w:p>
      <w:pPr>
        <w:pStyle w:val="Heading1"/>
      </w:pPr>
      <w:r>
        <w:t>3. Responsibility</w:t>
      </w:r>
    </w:p>
    <w:p>
      <w:r>
        <w:t>mixed full/empty cylinders, an untested reserve, or a forced connector are exactly the moments a patient can be given the wrong gas, or none at all. Naming who checks identity and who holds the guidance is what catches that before it reaches a patient.</w:t>
      </w:r>
    </w:p>
    <w:p>
      <w:r>
        <w:rPr>
          <w:b/>
        </w:rPr>
        <w:t xml:space="preserve">Head of the Institution: </w:t>
      </w:r>
      <w:r>
        <w:t>Is accountable that medical gases, vacuum and compressed air are managed as this SOP requires.</w:t>
      </w:r>
    </w:p>
    <w:p>
      <w:r>
        <w:rPr>
          <w:b/>
        </w:rPr>
        <w:t xml:space="preserve">Named Engineering/Gas-Plant Lead: </w:t>
      </w:r>
      <w:r>
        <w:t>Holds the written guidance, store checks, backup tests and piped-system file (or recorded absence).</w:t>
      </w:r>
    </w:p>
    <w:p>
      <w:r>
        <w:rPr>
          <w:b/>
        </w:rPr>
        <w:t xml:space="preserve">Clinical Users: </w:t>
      </w:r>
      <w:r>
        <w:t>Check gas identity at the point of use and never force a mismatched connector.</w:t>
      </w:r>
    </w:p>
    <w:p>
      <w:r>
        <w:rPr>
          <w:b/>
        </w:rPr>
        <w:t xml:space="preserve">Quality/Accreditation Coordinator: </w:t>
      </w:r>
      <w:r>
        <w:t>Audits a sample of the records this SOP produces, at «Hospital to define» frequency.</w:t>
      </w:r>
    </w:p>
    <w:p>
      <w:r>
        <w:rPr>
          <w:b/>
        </w:rPr>
        <w:t xml:space="preserve">All Staff: </w:t>
      </w:r>
      <w:r>
        <w:t>Treat mixed full/empty cylinders, an untested reserve, a forced connector, or an unlabelled piped terminal, as defects to report.</w:t>
      </w:r>
    </w:p>
    <w:p>
      <w:pPr>
        <w:pStyle w:val="Heading1"/>
      </w:pPr>
      <w:r>
        <w:t>4. What to do</w:t>
      </w:r>
    </w:p>
    <w:p>
      <w:pPr>
        <w:pStyle w:val="Heading2"/>
      </w:pPr>
      <w:r>
        <w:t>Written guidance covering the whole gas lifecycle</w:t>
      </w:r>
    </w:p>
    <w:p>
      <w:r>
        <w:t>A hospital can use oxygen correctly at the theatre table and still store it against a heater, or buy it correctly and never replenish the reserve. One lapse anywhere in the chain is enough to put a patient at risk -- the guidance has to cover every step, not just the one an inspector happens to ask about.</w:t>
      </w:r>
    </w:p>
    <w:p>
      <w:r>
        <w:t>Written guidance covers all six acts, not a supplier brochure or a pocket guide offered as the hospital SOP:</w:t>
      </w:r>
    </w:p>
    <w:p>
      <w:r>
        <w:t>1. Procurement.</w:t>
      </w:r>
    </w:p>
    <w:p>
      <w:r>
        <w:t>2. Handling.</w:t>
      </w:r>
    </w:p>
    <w:p>
      <w:r>
        <w:t>3. Storage.</w:t>
      </w:r>
    </w:p>
    <w:p>
      <w:r>
        <w:t>4. Distribution.</w:t>
      </w:r>
    </w:p>
    <w:p>
      <w:r>
        <w:t>5. Usage.</w:t>
      </w:r>
    </w:p>
    <w:p>
      <w:r>
        <w:t>6. Replenishment of medical gases.</w:t>
      </w:r>
    </w:p>
    <w:p>
      <w:r>
        <w:t>«Hospital to define: which gases this hospital actually uses, who may procure from which licensed source, how a delivery is accepted (identity, pressure, connector, expiry/batch), and how storage, distribution, use and replenishment are each governed.»</w:t>
      </w:r>
    </w:p>
    <w:p>
      <w:r>
        <w:t>A gas we don't use is a recorded absence, not a gap to be explained away. Guidance that covers cylinders in stores but says nothing about who changes a cylinder at 2am doesn't satisfy this.</w:t>
      </w:r>
    </w:p>
    <w:p>
      <w:pPr>
        <w:pStyle w:val="Heading2"/>
      </w:pPr>
      <w:r>
        <w:t>Handling gas safely, every time</w:t>
      </w:r>
    </w:p>
    <w:p>
      <w:r>
        <w:t>A "full" rack that actually contains empties, or a theatre opening a new cylinder with no second person checking gas identity, fails in exactly the moment it matters most -- at the point a patient is relying on it, not in the store where there's time to notice.</w:t>
      </w:r>
    </w:p>
    <w:p>
      <w:r>
        <w:t>Full and empty cylinders are segregated; cylinders are chained or nested, upright, away from oil, grease, heaters and electrical panels; connections are never forced.</w:t>
      </w:r>
    </w:p>
    <w:p>
      <w:r>
        <w:t>Oxygen-enriched areas aren't where a sparking tool is used; portable cylinders in transit are capped and not rolled on their side down a stair.</w:t>
      </w:r>
    </w:p>
    <w:p>
      <w:r>
        <w:t>«Hospital to define: how staff handle, store, distribute and use medical gases, including full/empty segregation and identity check at use» -- the check that the gas at the workstation is the gas intended.</w:t>
      </w:r>
    </w:p>
    <w:p>
      <w:pPr>
        <w:pStyle w:val="Heading2"/>
      </w:pPr>
      <w:r>
        <w:t>Backup gas and vacuum that are actually tested</w:t>
      </w:r>
    </w:p>
    <w:p>
      <w:r>
        <w:t>A reserve bank that's never been opened on test, or a changeover that's manual at 3am with no one trained to run it, isn't a backup -- it's a single point of failure that looks like a backup on paper.</w:t>
      </w:r>
    </w:p>
    <w:p>
      <w:r>
        <w:t>Alternate oxygen is the reserve that supplies points of use when the primary source fails: a second manifold bank, a reserve cylinder set, or a documented diversion.</w:t>
      </w:r>
    </w:p>
    <w:p>
      <w:r>
        <w:t>Alternate vacuum is portable suction at every critical point of use, or a second pump. Alternate compressed/medical air is whatever this hospital has defined, or a recorded absence if we don't use that gas.</w:t>
      </w:r>
    </w:p>
    <w:p>
      <w:r>
        <w:t>The test is a functioning test: gas actually flows from the alternate source, vacuum actually aspirates, alarms actually sound. A paper changeover checklist with no flow isn't a test.</w:t>
      </w:r>
    </w:p>
    <w:p>
      <w:r>
        <w:t>«Hospital to define: which alternate source exists for each gas/vacuum/air we use, the functioning-test method, and the test frequency.»</w:t>
      </w:r>
    </w:p>
    <w:p>
      <w:pPr>
        <w:pStyle w:val="Heading2"/>
      </w:pPr>
      <w:r>
        <w:t>Maintaining the piped gas system, where we have one</w:t>
      </w:r>
    </w:p>
    <w:p>
      <w:r>
        <w:t>A terminal unit that delivers the wrong gas after a repair can be fatal, immediately. A commissioning certificate from the year the pipe was laid proves nothing about whether it's safe today.</w:t>
      </w:r>
    </w:p>
    <w:p>
      <w:r>
        <w:t>If this hospital has no piped medical-gas pipeline system (MGPS), that's a recorded absence, signed by the named lead -- not a pipeline SOP written just for assessment.</w:t>
      </w:r>
    </w:p>
    <w:p>
      <w:r>
        <w:t>If a piped system exists, «Hospital to define: the operational plan (who may isolate a zone, who may open a plant room), the inspection plan (plant, alarms, terminals, labelling), the testing plan (pressure, identity after work, alarm function), and the maintenance plan (filters, dryers, pumps, manifolds).»</w:t>
      </w:r>
    </w:p>
    <w:p>
      <w:r>
        <w:t>Work on a live oxygen pipe is a planned isolation with clinical notice -- not an ad hoc repair during a live case.</w:t>
      </w:r>
    </w:p>
    <w:p>
      <w:pPr>
        <w:pStyle w:val="Heading1"/>
      </w:pPr>
      <w:r>
        <w:t>5. Records</w:t>
      </w:r>
    </w:p>
    <w:p>
      <w:r>
        <w:t>This SOP produces and maintains Records 1-4 (see the FMS.4 Records folder).</w:t>
      </w:r>
    </w:p>
    <w:p>
      <w:pPr>
        <w:pStyle w:val="Heading1"/>
      </w:pPr>
      <w:r>
        <w:t>6. Related SOPs</w:t>
      </w:r>
    </w:p>
    <w:p>
      <w:pPr>
        <w:pStyle w:val="ListParagraph"/>
      </w:pPr>
      <w:r>
        <w:t>Hospital's Service Directory (AAC.1)</w:t>
      </w:r>
    </w:p>
    <w:p>
      <w:pPr>
        <w:pStyle w:val="ListParagraph"/>
      </w:pPr>
      <w:r>
        <w:t>Alternate Electricity/Water Backup SOP (FMS.1.e)</w:t>
      </w:r>
    </w:p>
    <w:p>
      <w:pPr>
        <w:pStyle w:val="ListParagraph"/>
      </w:pPr>
      <w:r>
        <w:t>Fire and Non-Fire Emergencies SOP (FMS.5)</w:t>
      </w:r>
    </w:p>
    <w:p>
      <w:pPr>
        <w:pStyle w:val="ListParagraph"/>
      </w:pPr>
      <w:r>
        <w:t>Applicable-Legislation Register (ROM.2.c)</w:t>
      </w:r>
    </w:p>
    <w:p>
      <w:pPr>
        <w:pStyle w:val="Heading1"/>
      </w:pPr>
      <w:r>
        <w:t>7. Review</w:t>
      </w:r>
    </w:p>
    <w:p>
      <w:r>
        <w:t>This SOP is reviewed at «Hospital to define the review interval», and sooner when a wrong-gas or empty-reserve event occurred, or when a related SOP listed above is updated.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Written guidance covering the whole gas lifecycle — FMS.4.a (Commitment, ASTERISKED)</w:t>
      </w:r>
    </w:p>
    <w:p>
      <w:r>
        <w:rPr>
          <w:i/>
        </w:rPr>
        <w:t>Boundary with other standards:</w:t>
      </w:r>
    </w:p>
    <w:p>
      <w:pPr>
        <w:pStyle w:val="ListParagraph"/>
      </w:pPr>
      <w:r>
        <w:t>• Equipment maintenance (FMS.3) is not this step's gas procurement -- the two remain separate documents even where the same lead holds both.</w:t>
      </w:r>
    </w:p>
    <w:p>
      <w:r>
        <w:rPr>
          <w:i/>
        </w:rPr>
        <w:t>Verified source(s):</w:t>
      </w:r>
    </w:p>
    <w:p>
      <w:pPr>
        <w:pStyle w:val="ListParagraph"/>
      </w:pPr>
      <w:r>
        <w:t xml:space="preserve">• </w:t>
      </w:r>
      <w:r>
        <w:t xml:space="preserve">British Compressed Gases Association. </w:t>
      </w:r>
      <w:hyperlink r:id="rId9">
        <w:r>
          <w:rPr>
            <w:color w:val="0563C1"/>
            <w:u w:val="single"/>
          </w:rPr>
          <w:t>Medical Gases guidance notes</w:t>
        </w:r>
      </w:hyperlink>
      <w:r>
        <w:t>.</w:t>
      </w:r>
    </w:p>
    <w:p>
      <w:pPr>
        <w:pStyle w:val="ListParagraph"/>
      </w:pPr>
      <w:r>
        <w:t xml:space="preserve">• </w:t>
      </w:r>
      <w:r>
        <w:t xml:space="preserve">Chrisman, M. (ASHE Management Monograph). </w:t>
      </w:r>
      <w:hyperlink r:id="rId10">
        <w:r>
          <w:rPr>
            <w:color w:val="0563C1"/>
            <w:u w:val="single"/>
          </w:rPr>
          <w:t>Medical Gas Cylinder and Bulk Tank Storage</w:t>
        </w:r>
      </w:hyperlink>
      <w:r>
        <w:t>, summarizing NFPA 99/101 requirements.</w:t>
      </w:r>
    </w:p>
    <w:p>
      <w:pPr>
        <w:pStyle w:val="Heading2"/>
      </w:pPr>
      <w:r>
        <w:t>Handling gas safely, every time — FMS.4.b (Core)</w:t>
      </w:r>
    </w:p>
    <w:p>
      <w:pPr>
        <w:pStyle w:val="Heading2"/>
      </w:pPr>
      <w:r>
        <w:t>Backup gas and vacuum that are actually tested — FMS.4.c (Core)</w:t>
      </w:r>
    </w:p>
    <w:p>
      <w:r>
        <w:rPr>
          <w:i/>
        </w:rPr>
        <w:t>Boundary with other standards:</w:t>
      </w:r>
    </w:p>
    <w:p>
      <w:pPr>
        <w:pStyle w:val="ListParagraph"/>
      </w:pPr>
      <w:r>
        <w:t>• Electrical backup of the plant is FMS.1.e's; this step is the gas path specifically.</w:t>
      </w:r>
    </w:p>
    <w:p>
      <w:r>
        <w:rPr>
          <w:i/>
        </w:rPr>
        <w:t>Verified source(s):</w:t>
      </w:r>
    </w:p>
    <w:p>
      <w:pPr>
        <w:pStyle w:val="ListParagraph"/>
      </w:pPr>
      <w:r>
        <w:t xml:space="preserve">• </w:t>
      </w:r>
      <w:r>
        <w:t xml:space="preserve">Department of Health, Estates and Facilities Division. (2006). </w:t>
      </w:r>
      <w:hyperlink r:id="rId11">
        <w:r>
          <w:rPr>
            <w:color w:val="0563C1"/>
            <w:u w:val="single"/>
          </w:rPr>
          <w:t>Medical Gas Pipeline Systems (HTM 02-01)</w:t>
        </w:r>
      </w:hyperlink>
      <w:r>
        <w:t>.</w:t>
      </w:r>
    </w:p>
    <w:p>
      <w:pPr>
        <w:pStyle w:val="ListParagraph"/>
      </w:pPr>
      <w:r>
        <w:t xml:space="preserve">• </w:t>
      </w:r>
      <w:r>
        <w:t xml:space="preserve">Sarangi, S., Babbar, S., &amp; Taneja, D. (2018). </w:t>
      </w:r>
      <w:hyperlink r:id="rId12">
        <w:r>
          <w:rPr>
            <w:color w:val="0563C1"/>
            <w:u w:val="single"/>
          </w:rPr>
          <w:t>Safety of the medical gas pipeline system</w:t>
        </w:r>
      </w:hyperlink>
      <w:r>
        <w:t>. Journal of Anaesthesiology Clinical Pharmacology, 34(1), 99-102.</w:t>
      </w:r>
    </w:p>
    <w:p>
      <w:pPr>
        <w:pStyle w:val="Heading2"/>
      </w:pPr>
      <w:r>
        <w:t>Maintaining the piped gas system, where we have one — FMS.4.d (Commitment, ASTERISKED)</w:t>
      </w:r>
    </w:p>
    <w:p>
      <w:r>
        <w:rPr>
          <w:i/>
        </w:rPr>
        <w:t>Boundary with other standards:</w:t>
      </w:r>
    </w:p>
    <w:p>
      <w:pPr>
        <w:pStyle w:val="ListParagraph"/>
      </w:pPr>
      <w:r>
        <w:t>• A terminal unit delivering the wrong gas after a repair, with patients on the line, is both a failure of this step and a declared FMS.5 emergency.</w:t>
      </w:r>
    </w:p>
    <w:p>
      <w:r>
        <w:rPr>
          <w:i/>
        </w:rPr>
        <w:t>Verified source(s):</w:t>
      </w:r>
    </w:p>
    <w:p>
      <w:pPr>
        <w:pStyle w:val="ListParagraph"/>
      </w:pPr>
      <w:r>
        <w:t xml:space="preserve">• </w:t>
      </w:r>
      <w:r>
        <w:t xml:space="preserve">Department of Health, Estates and Facilities Division. (2006). </w:t>
      </w:r>
      <w:hyperlink r:id="rId11">
        <w:r>
          <w:rPr>
            <w:color w:val="0563C1"/>
            <w:u w:val="single"/>
          </w:rPr>
          <w:t>Medical Gas Pipeline Systems (HTM 02-01)</w:t>
        </w:r>
      </w:hyperlink>
      <w:r>
        <w:t>.</w:t>
      </w:r>
    </w:p>
    <w:p>
      <w:pPr>
        <w:pStyle w:val="ListParagraph"/>
      </w:pPr>
      <w:r>
        <w:t xml:space="preserve">• </w:t>
      </w:r>
      <w:r>
        <w:t xml:space="preserve">British Standards Institution. (2014). </w:t>
      </w:r>
      <w:hyperlink r:id="rId13">
        <w:r>
          <w:rPr>
            <w:color w:val="0563C1"/>
            <w:u w:val="single"/>
          </w:rPr>
          <w:t>Respiratory equipment — Compressed gases for breathing apparatus (BS EN 12021:2014)</w:t>
        </w:r>
      </w:hyperlink>
      <w:r>
        <w:t>.</w:t>
      </w:r>
    </w:p>
    <w:p>
      <w:pPr>
        <w:pStyle w:val="ListParagraph"/>
      </w:pPr>
      <w:r>
        <w:t xml:space="preserve">• </w:t>
      </w:r>
      <w:r>
        <w:t xml:space="preserve">International Organization for Standardization. (2018). </w:t>
      </w:r>
      <w:hyperlink r:id="rId14">
        <w:r>
          <w:rPr>
            <w:color w:val="0563C1"/>
            <w:u w:val="single"/>
          </w:rPr>
          <w:t>Pressure regulators for use with medical gases (ISO 10524-2:2018)</w:t>
        </w:r>
      </w:hyperlink>
      <w:r>
        <w:t>.</w:t>
      </w:r>
    </w:p>
    <w:p>
      <w:pPr>
        <w:pStyle w:val="ListParagraph"/>
      </w:pPr>
      <w:r>
        <w:t xml:space="preserve">• </w:t>
      </w:r>
      <w:r>
        <w:t>National Fire Protection Association. Medical Gas and Vacuum Systems Installation Handbook.</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5">
        <w:r>
          <w:rPr>
            <w:color w:val="0563C1"/>
            <w:u w:val="single"/>
          </w:rPr>
          <w:t>NABH SHCO Accreditation Programme page</w:t>
        </w:r>
      </w:hyperlink>
      <w:r>
        <w:t>. Facility Management and Safety chapter, standard FMS.4.</w:t>
      </w:r>
    </w:p>
    <w:p>
      <w:pPr>
        <w:pStyle w:val="ListParagraph"/>
      </w:pPr>
      <w:r>
        <w:t xml:space="preserve">• </w:t>
      </w:r>
      <w:r>
        <w:t xml:space="preserve">British Compressed Gases Association. </w:t>
      </w:r>
      <w:hyperlink r:id="rId9">
        <w:r>
          <w:rPr>
            <w:color w:val="0563C1"/>
            <w:u w:val="single"/>
          </w:rPr>
          <w:t>Medical Gases guidance notes</w:t>
        </w:r>
      </w:hyperlink>
      <w:r>
        <w:t>. Handling framework.</w:t>
      </w:r>
    </w:p>
    <w:p>
      <w:pPr>
        <w:pStyle w:val="ListParagraph"/>
      </w:pPr>
      <w:r>
        <w:t xml:space="preserve">• </w:t>
      </w:r>
      <w:r>
        <w:t xml:space="preserve">British Standards Institution. (2014). </w:t>
      </w:r>
      <w:hyperlink r:id="rId13">
        <w:r>
          <w:rPr>
            <w:color w:val="0563C1"/>
            <w:u w:val="single"/>
          </w:rPr>
          <w:t>Respiratory equipment — Compressed gases for breathing apparatus (BS EN 12021:2014)</w:t>
        </w:r>
      </w:hyperlink>
      <w:r>
        <w:t>. Medical-air quality framework where medical air is supplied.</w:t>
      </w:r>
    </w:p>
    <w:p>
      <w:pPr>
        <w:pStyle w:val="ListParagraph"/>
      </w:pPr>
      <w:r>
        <w:t xml:space="preserve">• </w:t>
      </w:r>
      <w:r>
        <w:t xml:space="preserve">Department of Health, Estates and Facilities Division. (2006). </w:t>
      </w:r>
      <w:hyperlink r:id="rId11">
        <w:r>
          <w:rPr>
            <w:color w:val="0563C1"/>
            <w:u w:val="single"/>
          </w:rPr>
          <w:t>Medical Gas Pipeline Systems (HTM 02-01)</w:t>
        </w:r>
      </w:hyperlink>
      <w:r>
        <w:t>. Piped-system inspection/test/maintenance framework, not a UK certificate mandate.</w:t>
      </w:r>
    </w:p>
    <w:p>
      <w:pPr>
        <w:pStyle w:val="ListParagraph"/>
      </w:pPr>
      <w:r>
        <w:t xml:space="preserve">• </w:t>
      </w:r>
      <w:r>
        <w:t xml:space="preserve">International Organization for Standardization. (2018-2019). </w:t>
      </w:r>
      <w:hyperlink r:id="rId14">
        <w:r>
          <w:rPr>
            <w:color w:val="0563C1"/>
            <w:u w:val="single"/>
          </w:rPr>
          <w:t>Pressure regulators for use with medical gases</w:t>
        </w:r>
      </w:hyperlink>
      <w:r>
        <w:t xml:space="preserve"> (ISO 10524-1:2018, ISO 10524-2:2018, ISO 10524-3:2019). Regulator frameworks.</w:t>
      </w:r>
    </w:p>
    <w:p>
      <w:pPr>
        <w:pStyle w:val="ListParagraph"/>
      </w:pPr>
      <w:r>
        <w:t xml:space="preserve">• </w:t>
      </w:r>
      <w:r>
        <w:t>National Fire Protection Association. Medical Gas and Vacuum Systems Installation Handbook. Framework reference; author not independently verifiable, cited to the publisher only.</w:t>
      </w:r>
    </w:p>
    <w:p>
      <w:pPr>
        <w:pStyle w:val="ListParagraph"/>
      </w:pPr>
      <w:r>
        <w:t xml:space="preserve">• </w:t>
      </w:r>
      <w:r>
        <w:t xml:space="preserve">Chrisman, M. (ASHE Management Monograph). </w:t>
      </w:r>
      <w:hyperlink r:id="rId10">
        <w:r>
          <w:rPr>
            <w:color w:val="0563C1"/>
            <w:u w:val="single"/>
          </w:rPr>
          <w:t>Medical Gas Cylinder and Bulk Tank Storage</w:t>
        </w:r>
      </w:hyperlink>
      <w:r>
        <w:t>, summarizing NFPA 99/101 cylinder-storage requirements, not a NABH cubic-metre mandate.</w:t>
      </w:r>
    </w:p>
    <w:p>
      <w:pPr>
        <w:pStyle w:val="ListParagraph"/>
      </w:pPr>
      <w:r>
        <w:t xml:space="preserve">• </w:t>
      </w:r>
      <w:r>
        <w:t xml:space="preserve">Sarangi, S., Babbar, S., &amp; Taneja, D. (2018). </w:t>
      </w:r>
      <w:hyperlink r:id="rId12">
        <w:r>
          <w:rPr>
            <w:color w:val="0563C1"/>
            <w:u w:val="single"/>
          </w:rPr>
          <w:t>Safety of the medical gas pipeline system</w:t>
        </w:r>
      </w:hyperlink>
      <w:r>
        <w:t>. Journal of Anaesthesiology Clinical Pharmacology, 34(1), 99-102.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cga.co.uk/pubcat/guidance-notes/" TargetMode="External"/><Relationship Id="rId10" Type="http://schemas.openxmlformats.org/officeDocument/2006/relationships/hyperlink" Target="https://ashe.org/tankstorage?page=45" TargetMode="External"/><Relationship Id="rId11" Type="http://schemas.openxmlformats.org/officeDocument/2006/relationships/hyperlink" Target="https://www.england.nhs.uk/wp-content/uploads/2021/05/HTM_02-01_Part_A.pdf" TargetMode="External"/><Relationship Id="rId12" Type="http://schemas.openxmlformats.org/officeDocument/2006/relationships/hyperlink" Target="https://doi.org/10.4103/joacp.JOACP_274_16" TargetMode="External"/><Relationship Id="rId13" Type="http://schemas.openxmlformats.org/officeDocument/2006/relationships/hyperlink" Target="https://knowledge.bsigroup.com/products/respiratory-equipment-compressed-gases-for-breathing-apparatus-2" TargetMode="External"/><Relationship Id="rId14" Type="http://schemas.openxmlformats.org/officeDocument/2006/relationships/hyperlink" Target="https://www.iso.org/standard/67190.html" TargetMode="External"/><Relationship Id="rId15"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