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Sterilisation and Disinfection of Instruments, Equipment and Devices</w:t>
      </w:r>
    </w:p>
    <w:p>
      <w:r>
        <w:t>«Hospital Name» — SOP-HIC.6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SOP-HIC.6</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«Hospital Name» cleans, packs, sterilises or disinfects, stores and issues every instrument, piece of equipment and device used in patient care: the physical space and zoning the work is done in, the written cycle each item goes through, how single-use items are reprocessed where that is approved, how sterilisation itself is validated as working, and what happens when something in that system breaks down.</w:t>
            </w:r>
          </w:p>
        </w:tc>
      </w:tr>
    </w:tbl>
    <w:p/>
    <w:tbl>
      <w:tblPr>
        <w:tblStyle w:val="TableGrid"/>
        <w:tblW w:type="auto" w:w="0"/>
        <w:tblLook w:firstColumn="1" w:firstRow="1" w:lastColumn="0" w:lastRow="0" w:noHBand="0" w:noVBand="1" w:val="04A0"/>
      </w:tblPr>
      <w:tblGrid>
        <w:gridCol w:w="8640"/>
      </w:tblGrid>
      <w:tr>
        <w:tc>
          <w:tcPr>
            <w:tcW w:type="dxa" w:w="8640"/>
          </w:tcPr>
          <w:p>
            <w:r>
              <w:t>A failed biological-indicator test is noticed, but the instruments from that load have already been used on three patients -- because nobody had a clear recall procedure ready before the failure happened. This SOP exists so that recall procedure is already written down, before it is ever needed.</w:t>
            </w:r>
          </w:p>
        </w:tc>
      </w:tr>
    </w:tbl>
    <w:p/>
    <w:tbl>
      <w:tblPr>
        <w:tblStyle w:val="TableGrid"/>
        <w:tblW w:type="auto" w:w="0"/>
        <w:tblLook w:firstColumn="1" w:firstRow="1" w:lastColumn="0" w:lastRow="0" w:noHBand="0" w:noVBand="1" w:val="04A0"/>
      </w:tblPr>
      <w:tblGrid>
        <w:gridCol w:w="8640"/>
      </w:tblGrid>
      <w:tr>
        <w:tc>
          <w:tcPr>
            <w:tcW w:type="dxa" w:w="8640"/>
          </w:tcPr>
          <w:p>
            <w:r>
              <w:t>We do this because a single instrument that was not actually sterile can carry infection into a procedure meant to heal, not harm -- and the only way to be sure an instrument is sterile is to validate the process that made it that way, every cycle, not just trust that the autoclave is working.</w:t>
            </w:r>
          </w:p>
        </w:tc>
      </w:tr>
    </w:tbl>
    <w:p/>
    <w:p>
      <w:r>
        <w:t>To define how «Hospital Name» ensures the sterilisation and/or disinfection of instruments, equipment and devices used in patient care: adequate space and zoning, the cleaning-packing-disinfection/sterilisation-storing-issue cycle, reprocessing of single-use items under written guidance, regular validation testing, and the recall procedure used when a sterilisation breakdown is identified.</w:t>
      </w:r>
    </w:p>
    <w:p>
      <w:pPr>
        <w:pStyle w:val="Heading1"/>
      </w:pPr>
      <w:r>
        <w:t>2. Scope</w:t>
      </w:r>
    </w:p>
    <w:p>
      <w:r>
        <w:t>so every CSSD technician, OT nurse and clinician knows exactly what to do -- and who has the authority to refuse a suspect instrument -- the moment something about sterilisation looks wrong.</w:t>
      </w:r>
    </w:p>
    <w:p>
      <w:r>
        <w:t>Applies to the central sterile services department (CSSD) or designated sterilisation area at «Hospital Name», and to all staff who handle, sterilise, store or issue instruments, equipment or devices: the CSSD or Sterilisation In-Charge, CSSD technicians, the Infection Control Officer and Nurse, and the Medical Superintendent. It covers sterilisation and reprocessing themselves. It does not cover instrument procurement and traceability for implants, or operating-theatre housekeeping -- each of those is set out in its own separate document.</w:t>
      </w:r>
    </w:p>
    <w:p>
      <w:pPr>
        <w:pStyle w:val="Heading1"/>
      </w:pPr>
      <w:r>
        <w:t>3. Responsibility</w:t>
      </w:r>
    </w:p>
    <w:p>
      <w:r>
        <w:t>a sterilisation system with no one clearly in charge of each zone, each validation test and each recall decision is a system where a failure can slip through unnoticed until it reaches a patient.</w:t>
      </w:r>
    </w:p>
    <w:p>
      <w:r>
        <w:rPr>
          <w:b/>
        </w:rPr>
        <w:t xml:space="preserve">Medical Superintendent: </w:t>
      </w:r>
      <w:r>
        <w:t>Provides adequate CSSD space; authorises re-qualification of a steriliser after a recall.</w:t>
      </w:r>
    </w:p>
    <w:p>
      <w:r>
        <w:rPr>
          <w:b/>
        </w:rPr>
        <w:t xml:space="preserve">CSSD / Sterilisation In-Charge: </w:t>
      </w:r>
      <w:r>
        <w:t>Maintains zoning and workflow; manages the cleaning-packing-sterilisation-storing-issue cycle; performs validation tests; executes the recall procedure.</w:t>
      </w:r>
    </w:p>
    <w:p>
      <w:r>
        <w:rPr>
          <w:b/>
        </w:rPr>
        <w:t xml:space="preserve">CSSD Technicians: </w:t>
      </w:r>
      <w:r>
        <w:t>Carry out cleaning, packing, sterilisation, load recording and issue under the In-Charge's supervision.</w:t>
      </w:r>
    </w:p>
    <w:p>
      <w:r>
        <w:rPr>
          <w:b/>
        </w:rPr>
        <w:t xml:space="preserve">Infection Control Committee: </w:t>
      </w:r>
      <w:r>
        <w:t>Approves and annually reviews the list of single-use items approved for reprocessing.</w:t>
      </w:r>
    </w:p>
    <w:p>
      <w:r>
        <w:rPr>
          <w:b/>
        </w:rPr>
        <w:t xml:space="preserve">Infection Control Officer: </w:t>
      </w:r>
      <w:r>
        <w:t>Oversees reprocessing decisions; investigates recalls and assesses patient risk.</w:t>
      </w:r>
    </w:p>
    <w:p>
      <w:r>
        <w:rPr>
          <w:b/>
        </w:rPr>
        <w:t xml:space="preserve">Infection Control Nurse: </w:t>
      </w:r>
      <w:r>
        <w:t>Audits CSSD practice and reprocessing-cycle compliance.</w:t>
      </w:r>
    </w:p>
    <w:p>
      <w:pPr>
        <w:pStyle w:val="Heading1"/>
      </w:pPr>
      <w:r>
        <w:t>4. What to do</w:t>
      </w:r>
    </w:p>
    <w:p>
      <w:pPr>
        <w:pStyle w:val="Heading2"/>
      </w:pPr>
      <w:r>
        <w:t>Keep CSSD space properly zoned, dirty to clean to sterile, one way only</w:t>
      </w:r>
    </w:p>
    <w:p>
      <w:r>
        <w:t>A clean instrument that passes back through a dirty zone, even briefly, is no longer clean -- the zoning and one-way flow exist because contamination does not announce itself; it just happens quietly if the layout allows it.</w:t>
      </w:r>
    </w:p>
    <w:p>
      <w:r>
        <w:t>«Hospital Name» provides adequate space and appropriate zoning for sterilisation activities in the CSSD or designated sterilisation area:</w:t>
      </w:r>
    </w:p>
    <w:p>
      <w:r>
        <w:t>1. Three distinct zones: dirty (receiving and cleaning), clean (packing and sterilisation), and sterile (storage and issue).</w:t>
      </w:r>
    </w:p>
    <w:p>
      <w:r>
        <w:t>2. A one-way workflow from dirty to clean to sterile -- never in reverse.</w:t>
      </w:r>
    </w:p>
    <w:p>
      <w:r>
        <w:t>3. Physical barriers or clear demarcation between zones.</w:t>
      </w:r>
    </w:p>
    <w:p>
      <w:r>
        <w:t>4. Adequate ventilation: «negative pressure in the dirty zone relative to the clean zone; positive pressure in the sterile store relative to the corridor».</w:t>
      </w:r>
    </w:p>
    <w:p>
      <w:r>
        <w:t>5. Pass-through hatches or autoclaves between the dirty and clean zones, where the layout allows it.</w:t>
      </w:r>
    </w:p>
    <w:p>
      <w:r>
        <w:t>6. A staff change area between the dirty and clean zones, with PPE requirements defined for each zone.</w:t>
      </w:r>
    </w:p>
    <w:p>
      <w:r>
        <w:t>7. Environmental monitoring: temperature and humidity in the sterile store kept at «24°C or below, and 70% relative humidity or below».</w:t>
      </w:r>
    </w:p>
    <w:p>
      <w:pPr>
        <w:pStyle w:val="Heading2"/>
      </w:pPr>
      <w:r>
        <w:t>Follow the written cycle for cleaning, packing, sterilising, storing and issuing every item</w:t>
      </w:r>
    </w:p>
    <w:p>
      <w:r>
        <w:t>Skipping a step in this cycle -- an incomplete clean, a missing chemical indicator, an expired pack issued anyway -- can look identical to doing it right, right up until the moment the instrument is used on a patient.</w:t>
      </w:r>
    </w:p>
    <w:p>
      <w:r>
        <w:t>Cleaning, packing, disinfection and/or sterilisation, storing and issue of every item follows written guidance at «Hospital Name».</w:t>
      </w:r>
    </w:p>
    <w:p>
      <w:r>
        <w:t>Cleaning: instruments are pre-cleaned or soaked immediately after use in the clinical area; cleaning in the dirty zone is manual and/or automated using an ultrasonic or washer-disinfector; every item is visually inspected under magnification for residual soil before it is packed.</w:t>
      </w:r>
    </w:p>
    <w:p>
      <w:r>
        <w:t>Packing: items are wrapped or placed in pouches or containers suited to the sterilisation method; a chemical integrator is placed inside each pack and a process indicator on the outside; each pack is labelled with its contents, steriliser load number, date of sterilisation, and expiry date.</w:t>
      </w:r>
    </w:p>
    <w:p>
      <w:r>
        <w:t>Sterilisation: the method is matched to the item -- steam (autoclave at «134°C for 3.5 minutes or 121°C for 15 minutes»), dry heat, ethylene oxide, or low-temperature hydrogen peroxide plasma where available. A load record is kept for every single cycle: time, temperature, pressure and operator.</w:t>
      </w:r>
    </w:p>
    <w:p>
      <w:r>
        <w:t>Storing: sterile packs are stored on enclosed, dust-free shelving in the sterile zone, rotated first-in-first-out, with a shelf life per packaging type -- «wrapped packs 30 days; sealed pouches 180 days; event-related where the facility qualifies for it».</w:t>
      </w:r>
    </w:p>
    <w:p>
      <w:r>
        <w:t>Issue: a pack is issued only against a valid request, with its integrity and expiry verified before release, and transported in covered, clean containers to the point of use.</w:t>
      </w:r>
    </w:p>
    <w:p>
      <w:pPr>
        <w:pStyle w:val="Heading2"/>
      </w:pPr>
      <w:r>
        <w:t>Reprocess single-use items only when a written list says it is approved</w:t>
      </w:r>
    </w:p>
    <w:p>
      <w:r>
        <w:t>A single-use device was designed and validated to be used once -- reprocessing one that was never approved for it, or reprocessing it beyond a safe number of cycles, risks the item failing or no longer being sterile when it matters most.</w:t>
      </w:r>
    </w:p>
    <w:p>
      <w:r>
        <w:t>Reprocessing of single-use instruments, equipment and devices at «Hospital Name» follows written guidance:</w:t>
      </w:r>
    </w:p>
    <w:p>
      <w:r>
        <w:t>1. A written list, approved by the Infection Control Committee, identifies exactly which single-use items may be reprocessed -- an item not on this list is never reprocessed.</w:t>
      </w:r>
    </w:p>
    <w:p>
      <w:r>
        <w:t>2. A maximum number of reprocessing cycles is defined for each approved item.</w:t>
      </w:r>
    </w:p>
    <w:p>
      <w:r>
        <w:t>3. Reprocessing follows the same cleaning-packing-sterilisation-validation cycle used for reusable items.</w:t>
      </w:r>
    </w:p>
    <w:p>
      <w:r>
        <w:t>4. Functional testing after reprocessing confirms the item's integrity, sharpness or calibration, as applicable.</w:t>
      </w:r>
    </w:p>
    <w:p>
      <w:r>
        <w:t>5. Each reprocessed item is labelled with the number of cycles it has completed, for traceability.</w:t>
      </w:r>
    </w:p>
    <w:p>
      <w:r>
        <w:t>6. The decision to reprocess is reviewed «annually» by the Infection Control Committee, based on safety evidence and cost.</w:t>
      </w:r>
    </w:p>
    <w:p>
      <w:r>
        <w:t>Where «Hospital Name» does not reprocess any single-use device, that is documented as a deliberate policy decision, and no reprocessing list exists.</w:t>
      </w:r>
    </w:p>
    <w:p>
      <w:pPr>
        <w:pStyle w:val="Heading2"/>
      </w:pPr>
      <w:r>
        <w:t>Run regular validation tests to prove sterilisation is actually working</w:t>
      </w:r>
    </w:p>
    <w:p>
      <w:r>
        <w:t>A steriliser that looks like it is running normally can still be failing to actually sterilise -- physical, chemical and biological indicators each catch a different kind of failure the others would miss.</w:t>
      </w:r>
    </w:p>
    <w:p>
      <w:r>
        <w:t>Regular validation tests for sterilisation are carried out and documented at «Hospital Name»:</w:t>
      </w:r>
    </w:p>
    <w:p>
      <w:r>
        <w:t>1. Physical monitoring: every single cycle -- time, temperature and pressure, read from the steriliser's own gauges or printout.</w:t>
      </w:r>
    </w:p>
    <w:p>
      <w:r>
        <w:t>2. Chemical indicators: every pack -- a Class 5 or 6 integrator inside, a Class 1 process indicator outside.</w:t>
      </w:r>
    </w:p>
    <w:p>
      <w:r>
        <w:t>3. Biological indicators: «weekly» for steam sterilisers, every load for implant items, and per manufacturer guidance for ethylene-oxide or plasma sterilisers.</w:t>
      </w:r>
    </w:p>
    <w:p>
      <w:r>
        <w:t>4. A Bowie-Dick test: daily, on the first cycle, for pre-vacuum steam sterilisers.</w:t>
      </w:r>
    </w:p>
    <w:p>
      <w:r>
        <w:t>5. Records are kept in the sterilisation validation log and retained for «3 years».</w:t>
      </w:r>
    </w:p>
    <w:p>
      <w:r>
        <w:t>A failed biological indicator or a failed Bowie-Dick test triggers both the recall procedure below and the stop-work authority described below. Items from the affected load are not used until the investigation confirms they are safe, or the load is re-sterilised.</w:t>
      </w:r>
    </w:p>
    <w:p>
      <w:pPr>
        <w:pStyle w:val="Heading2"/>
      </w:pPr>
      <w:r>
        <w:t>Run the recall procedure the moment a sterilisation breakdown is identified</w:t>
      </w:r>
    </w:p>
    <w:p>
      <w:r>
        <w:t>The time between a sterilisation failure being discovered and items from that load being used on a patient is exactly the window the recall procedure exists to close -- the procedure has to already be written down, not improvised after the failure is found.</w:t>
      </w:r>
    </w:p>
    <w:p>
      <w:r>
        <w:t>The established recall procedure is implemented whenever a breakdown in the sterilisation system is identified:</w:t>
      </w:r>
    </w:p>
    <w:p>
      <w:r>
        <w:t>1. Trigger: a positive biological indicator, a failed Bowie-Dick test, a steriliser malfunction alarm, or the discovery of a compromised pack after it has already been issued.</w:t>
      </w:r>
    </w:p>
    <w:p>
      <w:r>
        <w:t>2. Immediate action: every item from the suspect load is quarantined and not used.</w:t>
      </w:r>
    </w:p>
    <w:p>
      <w:r>
        <w:t>3. Notification: the CSSD or Sterilisation In-Charge notifies the Infection Control Officer, the operating theatre or clinical area that received the items, and the Medical Superintendent.</w:t>
      </w:r>
    </w:p>
    <w:p>
      <w:r>
        <w:t>4. Trace-back: every item from the affected load is identified using the load number and distribution records.</w:t>
      </w:r>
    </w:p>
    <w:p>
      <w:r>
        <w:t>5. Retrieval: items already distributed but not yet used are retrieved and quarantined.</w:t>
      </w:r>
    </w:p>
    <w:p>
      <w:r>
        <w:t>6. For items already used on a patient: the Infection Control Officer assesses the patient's risk, starts surveillance for infection, and documents the assessment.</w:t>
      </w:r>
    </w:p>
    <w:p>
      <w:r>
        <w:t>7. Investigation: the root cause of the steriliser failure is identified, and corrective action is put in place before the steriliser returns to service.</w:t>
      </w:r>
    </w:p>
    <w:p>
      <w:r>
        <w:t>8. Re-qualification: the steriliser must pass «three consecutive empty-chamber biological-indicator tests» before patient loads resume.</w:t>
      </w:r>
    </w:p>
    <w:p>
      <w:r>
        <w:t>9. Documentation: a recall log records the timeline, affected items, patient-impact assessment, corrective action and re-qualification results.</w:t>
      </w:r>
    </w:p>
    <w:p>
      <w:pPr>
        <w:pStyle w:val="Heading2"/>
      </w:pPr>
      <w:r>
        <w:t>Stop using any instrument from a failed or unapproved load</w:t>
      </w:r>
    </w:p>
    <w:p>
      <w:r>
        <w:t>Using an instrument "just this once" while the recall investigation is still under way defeats the entire purpose of running the investigation in the first place -- the stop has to hold until the load is cleared, not until it is convenient.</w:t>
      </w:r>
    </w:p>
    <w:p>
      <w:r>
        <w:t>No instrument, equipment or device is used from a load whose biological indicator has returned positive, whose Bowie-Dick test has failed, or whose steriliser alarmed mid-cycle.</w:t>
      </w:r>
    </w:p>
    <w:p>
      <w:r>
        <w:t>No single-use device is reprocessed if it is not on the written approved-for-reprocessing list, or if it has already exceeded its maximum number of reprocessing cycles.</w:t>
      </w:r>
    </w:p>
    <w:p>
      <w:r>
        <w:t>When either situation is identified: all items from the affected load (or the non-approved device) are quarantined; the CSSD or Sterilisation In-Charge and the Infection Control Officer are notified immediately; and no item is released for patient use until the recall procedure is complete and the steriliser is re-qualified.</w:t>
      </w:r>
    </w:p>
    <w:p>
      <w:r>
        <w:t>No disciplinary action follows from invoking this stop-work authority for a genuine sterilisation concern. Any staff member -- a CSSD technician, an OT nurse, or a clinician -- has the authority to refuse a suspect instrument.</w:t>
      </w:r>
    </w:p>
    <w:p>
      <w:pPr>
        <w:pStyle w:val="Heading1"/>
      </w:pPr>
      <w:r>
        <w:t>5. Records</w:t>
      </w:r>
    </w:p>
    <w:p>
      <w:r>
        <w:t>This SOP produces and maintains Records 1-5 (see the HIC.6 Records folder).</w:t>
      </w:r>
    </w:p>
    <w:p>
      <w:pPr>
        <w:pStyle w:val="Heading1"/>
      </w:pPr>
      <w:r>
        <w:t>6. Related SOPs</w:t>
      </w:r>
    </w:p>
    <w:p>
      <w:pPr>
        <w:pStyle w:val="ListParagraph"/>
      </w:pPr>
      <w:r>
        <w:t>Hospital's Prevention of Healthcare Associated Infections in Patients and Staff SOP (HIC.4)</w:t>
      </w:r>
    </w:p>
    <w:p>
      <w:pPr>
        <w:pStyle w:val="ListParagraph"/>
      </w:pPr>
      <w:r>
        <w:t>Hospital's Infection Prevention and Control in Support Services SOP (HIC.3)</w:t>
      </w:r>
    </w:p>
    <w:p>
      <w:pPr>
        <w:pStyle w:val="Heading1"/>
      </w:pPr>
      <w:r>
        <w:t>7. Review</w:t>
      </w:r>
    </w:p>
    <w:p>
      <w:r>
        <w:t>This SOP is reviewed annually, or sooner if a recall procedure is activated, if a validation test is found to have been missed, or if a related policy named above in this chapter is revised.</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Keep CSSD space properly zoned, dirty to clean to sterile, one way only — HIC.6.a</w:t>
      </w:r>
    </w:p>
    <w:p>
      <w:pPr>
        <w:pStyle w:val="Heading2"/>
      </w:pPr>
      <w:r>
        <w:t>Follow the written cycle for cleaning, packing, sterilising, storing and issuing every item — HIC.6.b</w:t>
      </w:r>
    </w:p>
    <w:p>
      <w:r>
        <w:rPr>
          <w:i/>
        </w:rPr>
        <w:t>Verified source(s):</w:t>
      </w:r>
    </w:p>
    <w:p>
      <w:pPr>
        <w:pStyle w:val="ListParagraph"/>
      </w:pPr>
      <w:r>
        <w:t xml:space="preserve">• </w:t>
      </w:r>
      <w:r>
        <w:t xml:space="preserve">World Health Organization. (2016). </w:t>
      </w:r>
      <w:hyperlink r:id="rId9">
        <w:r>
          <w:rPr>
            <w:color w:val="0563C1"/>
            <w:u w:val="single"/>
          </w:rPr>
          <w:t>Decontamination and reprocessing of medical devices for health-care facilities</w:t>
        </w:r>
      </w:hyperlink>
      <w:r>
        <w:t>. Geneva: WHO -- the source of the cleaning-packing-sterilisation-storing-issue cycle this hospital's CSSD procedure is built on.</w:t>
      </w:r>
    </w:p>
    <w:p>
      <w:pPr>
        <w:pStyle w:val="Heading2"/>
      </w:pPr>
      <w:r>
        <w:t>Reprocess single-use items only when a written list says it is approved — HIC.6.c</w:t>
      </w:r>
    </w:p>
    <w:p>
      <w:pPr>
        <w:pStyle w:val="Heading2"/>
      </w:pPr>
      <w:r>
        <w:t>Run regular validation tests to prove sterilisation is actually working — HIC.6.d</w:t>
      </w:r>
    </w:p>
    <w:p>
      <w:r>
        <w:rPr>
          <w:i/>
        </w:rPr>
        <w:t>Verified source(s):</w:t>
      </w:r>
    </w:p>
    <w:p>
      <w:pPr>
        <w:pStyle w:val="ListParagraph"/>
      </w:pPr>
      <w:r>
        <w:t xml:space="preserve">• </w:t>
      </w:r>
      <w:r>
        <w:t xml:space="preserve">Centers for Disease Control and Prevention. (2008, updated 2019). </w:t>
      </w:r>
      <w:hyperlink r:id="rId10">
        <w:r>
          <w:rPr>
            <w:color w:val="0563C1"/>
            <w:u w:val="single"/>
          </w:rPr>
          <w:t>Guideline for disinfection and sterilization in healthcare facilities</w:t>
        </w:r>
      </w:hyperlink>
      <w:r>
        <w:t>. Atlanta, GA: CDC/HICPAC -- the source of the validation-testing regimen (biological indicators, Bowie-Dick test) this hospital's sterilisation-verification steps are built on.</w:t>
      </w:r>
    </w:p>
    <w:p>
      <w:pPr>
        <w:pStyle w:val="Heading2"/>
      </w:pPr>
      <w:r>
        <w:t>Run the recall procedure the moment a sterilisation breakdown is identified — HIC.6.e</w:t>
      </w:r>
    </w:p>
    <w:p>
      <w:pPr>
        <w:pStyle w:val="Heading2"/>
      </w:pPr>
      <w:r>
        <w:t>Stop using any instrument from a failed or unapproved load — HIC.6.c / HIC.6.d (stop-work authority)</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11">
        <w:r>
          <w:rPr>
            <w:color w:val="0563C1"/>
            <w:u w:val="single"/>
          </w:rPr>
          <w:t>NABH SHCO Accreditation Programme page</w:t>
        </w:r>
      </w:hyperlink>
      <w:r>
        <w:t>. Hospital Infection Control chapter, standard HIC.6.</w:t>
      </w:r>
    </w:p>
    <w:p>
      <w:pPr>
        <w:pStyle w:val="ListParagraph"/>
      </w:pPr>
      <w:r>
        <w:t xml:space="preserve">• </w:t>
      </w:r>
      <w:r>
        <w:t xml:space="preserve">World Health Organization. (2016). </w:t>
      </w:r>
      <w:hyperlink r:id="rId9">
        <w:r>
          <w:rPr>
            <w:color w:val="0563C1"/>
            <w:u w:val="single"/>
          </w:rPr>
          <w:t>Decontamination and reprocessing of medical devices for health-care facilities</w:t>
        </w:r>
      </w:hyperlink>
      <w:r>
        <w:t>. Geneva: WHO -- the source of the cleaning-packing-sterilisation-storing-issue cycle this hospital's CSSD procedure is built on.</w:t>
      </w:r>
    </w:p>
    <w:p>
      <w:pPr>
        <w:pStyle w:val="ListParagraph"/>
      </w:pPr>
      <w:r>
        <w:t xml:space="preserve">• </w:t>
      </w:r>
      <w:r>
        <w:t xml:space="preserve">Centers for Disease Control and Prevention. (2008, updated 2019). </w:t>
      </w:r>
      <w:hyperlink r:id="rId10">
        <w:r>
          <w:rPr>
            <w:color w:val="0563C1"/>
            <w:u w:val="single"/>
          </w:rPr>
          <w:t>Guideline for disinfection and sterilization in healthcare facilities</w:t>
        </w:r>
      </w:hyperlink>
      <w:r>
        <w:t>. Atlanta, GA: CDC/HICPAC -- the source of the validation-testing regimen (biological indicators, Bowie-Dick test) this hospital's sterilisation-verification steps are built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ho.int/publications/i/item/9789241549851" TargetMode="External"/><Relationship Id="rId10" Type="http://schemas.openxmlformats.org/officeDocument/2006/relationships/hyperlink" Target="https://www.cdc.gov/infection-control/hcp/disinfection-sterilization/summary-recommendations.html" TargetMode="External"/><Relationship Id="rId11"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