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HRM.1.b — Staff are recruited against the recruitment procedure as documented.</w:t>
      </w:r>
    </w:p>
    <w:p>
      <w:r>
        <w:t>HRM.1 Record 03 — Urgent vacancy — interim appointment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Vacancy / Reason for Urgency: The role and why it could not wait for the full process.</w:t>
      </w:r>
    </w:p>
    <w:p>
      <w:pPr>
        <w:pStyle w:val="ListParagraph"/>
      </w:pPr>
      <w:r>
        <w:t>Interim Appointee: Who was appointed on an interim basis.</w:t>
      </w:r>
    </w:p>
    <w:p>
      <w:pPr>
        <w:pStyle w:val="ListParagraph"/>
      </w:pPr>
      <w:r>
        <w:t>Approved By / Date: The Medical Superintendent's approval and date.</w:t>
      </w:r>
    </w:p>
    <w:p>
      <w:pPr>
        <w:pStyle w:val="ListParagraph"/>
      </w:pPr>
      <w:r>
        <w:t>Credential/Registration Verified Before Start (Y/N): Confirming this step was not skipped under urgency.</w:t>
      </w:r>
    </w:p>
    <w:p>
      <w:pPr>
        <w:pStyle w:val="ListParagraph"/>
      </w:pPr>
      <w:r>
        <w:t>Maximum Interim Period: The stated deadline for regularising or ending the appointment.</w:t>
      </w:r>
    </w:p>
    <w:p>
      <w:pPr>
        <w:pStyle w:val="ListParagraph"/>
      </w:pPr>
      <w:r>
        <w:t>Regularised or Ended (Date): How the interim appointment was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vacancy filled urgently under interim arrangements, proving the registration check was never skipped and that the full process was completed within the stated deadline.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opens this entry when approving an interim appointment. The worked example shows a night-shift nurse vacancy filled urgently and regularised within the 30-day window.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record, 'urgent' can quietly become the organisation's way of bypassing recruitment altogether — this log is what proves urgency was handled as a documented, time-bound exception, not a routine shortcut.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Vacancy / Reason for Urgency</w:t>
            </w:r>
          </w:p>
        </w:tc>
        <w:tc>
          <w:tcPr>
            <w:tcW w:type="dxa" w:w="1440"/>
          </w:tcPr>
          <w:p>
            <w:r>
              <w:t>Interim Appointee</w:t>
            </w:r>
          </w:p>
        </w:tc>
        <w:tc>
          <w:tcPr>
            <w:tcW w:type="dxa" w:w="1440"/>
          </w:tcPr>
          <w:p>
            <w:r>
              <w:t>Approved By / Date</w:t>
            </w:r>
          </w:p>
        </w:tc>
        <w:tc>
          <w:tcPr>
            <w:tcW w:type="dxa" w:w="1440"/>
          </w:tcPr>
          <w:p>
            <w:r>
              <w:t>Credential/Registration Verified Before Start (Y/N)</w:t>
            </w:r>
          </w:p>
        </w:tc>
        <w:tc>
          <w:tcPr>
            <w:tcW w:type="dxa" w:w="1440"/>
          </w:tcPr>
          <w:p>
            <w:r>
              <w:t>Maximum Interim Period</w:t>
            </w:r>
          </w:p>
        </w:tc>
        <w:tc>
          <w:tcPr>
            <w:tcW w:type="dxa" w:w="1440"/>
          </w:tcPr>
          <w:p>
            <w:r>
              <w:t>Regularised or Ended (Date)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Staff Nurse, Night Shift — sudden resignation left shift uncovered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Lakshmi Pillai</w:t>
            </w:r>
          </w:p>
        </w:tc>
        <w:tc>
          <w:tcPr>
            <w:tcW w:type="dxa" w:w="1440"/>
            <w:shd w:val="clear" w:color="auto" w:fill="FFF2CC"/>
          </w:tcPr>
          <w:p>
            <w:r>
              <w:t>Medical Superintendent, 10-Mar-2026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30 days (by 09-Apr-2026)</w:t>
            </w:r>
          </w:p>
        </w:tc>
        <w:tc>
          <w:tcPr>
            <w:tcW w:type="dxa" w:w="1440"/>
            <w:shd w:val="clear" w:color="auto" w:fill="FFF2CC"/>
          </w:tcPr>
          <w:p>
            <w:r>
              <w:t>Regularised 02-Apr-2026 — full process completed, panel interview on file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