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Regular Review of Medical Records</w:t>
      </w:r>
    </w:p>
    <w:p>
      <w:r>
        <w:t>«Hospital Name» — SOP-IMS.6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SOP-IMS.6</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reviews its own medical records on a planned schedule, using a genuinely representative sample of both active and discharged patients, reviewed by named individuals against a fixed list of parameters, with every deficiency the review finds actually tracked through to a corrective or preventive action.</w:t>
            </w:r>
          </w:p>
        </w:tc>
      </w:tr>
    </w:tbl>
    <w:p/>
    <w:tbl>
      <w:tblPr>
        <w:tblStyle w:val="TableGrid"/>
        <w:tblW w:type="auto" w:w="0"/>
        <w:tblLook w:firstColumn="1" w:firstRow="1" w:lastColumn="0" w:lastRow="0" w:noHBand="0" w:noVBand="1" w:val="04A0"/>
      </w:tblPr>
      <w:tblGrid>
        <w:gridCol w:w="8640"/>
      </w:tblGrid>
      <w:tr>
        <w:tc>
          <w:tcPr>
            <w:tcW w:type="dxa" w:w="8640"/>
          </w:tcPr>
          <w:p>
            <w:r>
              <w:t>A record review happens only in the week before an accreditation assessment, using whichever files look the most complete -- which tells this hospital nothing real about how its records actually look the rest of the year. This SOP is what makes the review a genuine, ongoing check, not a pre-assessment performance.</w:t>
            </w:r>
          </w:p>
        </w:tc>
      </w:tr>
    </w:tbl>
    <w:p/>
    <w:tbl>
      <w:tblPr>
        <w:tblStyle w:val="TableGrid"/>
        <w:tblW w:type="auto" w:w="0"/>
        <w:tblLook w:firstColumn="1" w:firstRow="1" w:lastColumn="0" w:lastRow="0" w:noHBand="0" w:noVBand="1" w:val="04A0"/>
      </w:tblPr>
      <w:tblGrid>
        <w:gridCol w:w="8640"/>
      </w:tblGrid>
      <w:tr>
        <w:tc>
          <w:tcPr>
            <w:tcW w:type="dxa" w:w="8640"/>
          </w:tcPr>
          <w:p>
            <w:r>
              <w:t>We do this because a medical record's quality is not something to discover for the first time during an accreditation visit -- regular review is what catches a recurring documentation gap while it is still a training fix, not a pattern spanning years of records.</w:t>
            </w:r>
          </w:p>
        </w:tc>
      </w:tr>
    </w:tbl>
    <w:p/>
    <w:p>
      <w:r>
        <w:t>To define how «Hospital Name» reviews medical records periodically, using a representative sample of both active and discharged patients based on statistical principles, conducted by identified individuals, based on identified parameters, and undertakes appropriate corrective and preventive action on deficiencies the review finds.</w:t>
      </w:r>
    </w:p>
    <w:p>
      <w:pPr>
        <w:pStyle w:val="Heading1"/>
      </w:pPr>
      <w:r>
        <w:t>2. Scope</w:t>
      </w:r>
    </w:p>
    <w:p>
      <w:r>
        <w:t>so the named reviewers, the Quality Coordinator and every treating team know this review happens on a fixed calendar, not only when an assessment is approaching.</w:t>
      </w:r>
    </w:p>
    <w:p>
      <w:r>
        <w:t>Applies to every medical record at «Hospital Name» and to the named reviewers, the Quality Coordinator, the Medical Records Officer and the Medical Superintendent. It covers how the periodic review itself is planned, sampled, conducted and acted on. It does not cover the medical-record structure and authentication requirements being reviewed against, or the wider quality-improvement programme and clinical audit system -- each of those is set out in its own separate SOP, and findings from this review feed that wider programme without replacing it.</w:t>
      </w:r>
    </w:p>
    <w:p>
      <w:pPr>
        <w:pStyle w:val="Heading1"/>
      </w:pPr>
      <w:r>
        <w:t>3. Responsibility</w:t>
      </w:r>
    </w:p>
    <w:p>
      <w:r>
        <w:t>a review that is not planned on a calendar, sampled by a fixed method, and conducted by named people drifts into reviewing whichever records happen to be convenient -- which defeats the entire purpose of reviewing at all.</w:t>
      </w:r>
    </w:p>
    <w:p>
      <w:r>
        <w:rPr>
          <w:b/>
        </w:rPr>
        <w:t xml:space="preserve">Medical Superintendent: </w:t>
      </w:r>
      <w:r>
        <w:t>Names the reviewers in writing; receives root-cause-analysis reports for recurring deficiencies.</w:t>
      </w:r>
    </w:p>
    <w:p>
      <w:r>
        <w:rPr>
          <w:b/>
        </w:rPr>
        <w:t xml:space="preserve">Quality Coordinator: </w:t>
      </w:r>
      <w:r>
        <w:t>Holds the review calendar and the parameter list; tracks CAPA to closure; reports aggregate findings to the quality programme quarterly.</w:t>
      </w:r>
    </w:p>
    <w:p>
      <w:r>
        <w:rPr>
          <w:b/>
        </w:rPr>
        <w:t xml:space="preserve">Named Reviewers (Quality Coordinator, Medical Records Officer, one treating doctor who did not write the sampled record): </w:t>
      </w:r>
      <w:r>
        <w:t>Conduct the review against the fixed parameter list each cycle.</w:t>
      </w:r>
    </w:p>
    <w:p>
      <w:r>
        <w:rPr>
          <w:b/>
        </w:rPr>
        <w:t xml:space="preserve">Treating Team: </w:t>
      </w:r>
      <w:r>
        <w:t>Completes immediate corrections identified by the review.</w:t>
      </w:r>
    </w:p>
    <w:p>
      <w:pPr>
        <w:pStyle w:val="Heading1"/>
      </w:pPr>
      <w:r>
        <w:t>4. What to do</w:t>
      </w:r>
    </w:p>
    <w:p>
      <w:pPr>
        <w:pStyle w:val="Heading2"/>
      </w:pPr>
      <w:r>
        <w:t>Review medical records on a fixed, planned schedule — not only before an assessment</w:t>
      </w:r>
    </w:p>
    <w:p>
      <w:r>
        <w:t>A review that only ever happens the week before an assessment shows this hospital what it wants an assessor to see, not what its records actually look like the rest of the year.</w:t>
      </w:r>
    </w:p>
    <w:p>
      <w:r>
        <w:t>Medical records are reviewed periodically.</w:t>
      </w:r>
    </w:p>
    <w:p>
      <w:r>
        <w:t>The review is conducted «monthly». The «Quality Coordinator» holds the review calendar. A missed month is recorded as a non-conformity and made up in the following period -- it is never simply skipped.</w:t>
      </w:r>
    </w:p>
    <w:p>
      <w:r>
        <w:t>"Periodically" means a planned interval, decided in advance, not an exercise run only when an assessment is approaching.</w:t>
      </w:r>
    </w:p>
    <w:p>
      <w:pPr>
        <w:pStyle w:val="Heading2"/>
      </w:pPr>
      <w:r>
        <w:t>Sample both active and discharged records, drawn by a method that cannot be gamed</w:t>
      </w:r>
    </w:p>
    <w:p>
      <w:r>
        <w:t>A sample of only the most complete-looking files, or only one department, tells this hospital what it wants to hear -- a genuinely representative sample is the only kind that tells the truth.</w:t>
      </w:r>
    </w:p>
    <w:p>
      <w:r>
        <w:t>The review uses a representative sample of both active and discharged patients, based on statistical principles.</w:t>
      </w:r>
    </w:p>
    <w:p>
      <w:r>
        <w:t>Every review cycle draws from both: active records, for patients currently admitted or currently under care; and discharged records, including deaths and transfers-out.</w:t>
      </w:r>
    </w:p>
    <w:p>
      <w:r>
        <w:t>The sample is drawn using «systematic sampling from the unique-identifier list, or another documented method that does not let the reviewer pick favourite files». The sample size is «at least ten records per month, or all records if fewer than ten were opened in the period», with both active and discharged records represented.</w:t>
      </w:r>
    </w:p>
    <w:p>
      <w:r>
        <w:t>A sample of only complete-looking files, or of one department only, is not representative, and does not satisfy this requirement.</w:t>
      </w:r>
    </w:p>
    <w:p>
      <w:pPr>
        <w:pStyle w:val="Heading2"/>
      </w:pPr>
      <w:r>
        <w:t>Have named individuals conduct the review — never an unnamed "quality team"</w:t>
      </w:r>
    </w:p>
    <w:p>
      <w:r>
        <w:t>"The quality team reviewed it" tells this hospital nothing about who actually looked, whether they were qualified to judge what they were looking at, or whether a reviewer ever marked their own work.</w:t>
      </w:r>
    </w:p>
    <w:p>
      <w:r>
        <w:t>The review is conducted by identified individuals.</w:t>
      </w:r>
    </w:p>
    <w:p>
      <w:r>
        <w:t>The Medical Superintendent names the reviewers in writing. Reviewers are «the Quality Coordinator, the Medical Records Officer, and at least one treating doctor who did not write the sampled record». Names, designations and the period of appointment are recorded.</w:t>
      </w:r>
    </w:p>
    <w:p>
      <w:r>
        <w:t>A person never reviews a record they themselves wrote. The named reviewer group meets «monthly» to confirm the sample, the findings, and the corrective and preventive action.</w:t>
      </w:r>
    </w:p>
    <w:p>
      <w:r>
        <w:t>"Identified" means named -- not an unnamed group such as "the quality team".</w:t>
      </w:r>
    </w:p>
    <w:p>
      <w:pPr>
        <w:pStyle w:val="Heading2"/>
      </w:pPr>
      <w:r>
        <w:t>Review against a fixed, identified list of parameters — not whatever the reviewer happens to notice</w:t>
      </w:r>
    </w:p>
    <w:p>
      <w:r>
        <w:t>Reviewing against whatever catches a reviewer's eye on the day produces different results from one month to the next, for reasons that have nothing to do with whether the records actually improved.</w:t>
      </w:r>
    </w:p>
    <w:p>
      <w:r>
        <w:t>The review of records is based on identified parameters.</w:t>
      </w:r>
    </w:p>
    <w:p>
      <w:r>
        <w:t>The parameter list is approved by the Medical Superintendent and held by the Quality Coordinator. It includes, at minimum: the unique identifier is present; contents are complete, up-to-date and chronological; the author is identifiable and every entry is named, signed, dated and timed; only authorised abbreviations are used; the continuity items this hospital requires -- admission reason, diagnosis, plan, assessments, investigations, procedures, care provided -- are present; a discharge-summary copy or, in death, a cause-of-death certificate copy is present; and transfer details are present where applicable.</w:t>
      </w:r>
    </w:p>
    <w:p>
      <w:r>
        <w:t>Each sampled record is scored against this same list. Parameters are never invented on the day of the review.</w:t>
      </w:r>
    </w:p>
    <w:p>
      <w:pPr>
        <w:pStyle w:val="Heading2"/>
      </w:pPr>
      <w:r>
        <w:t>Track every deficiency the review finds through to a real fix</w:t>
      </w:r>
    </w:p>
    <w:p>
      <w:r>
        <w:t>A deficiency that is noted in a review report and never followed up is no different, in practice, from a review that was never done at all.</w:t>
      </w:r>
    </w:p>
    <w:p>
      <w:r>
        <w:t>Appropriate corrective and preventive action is undertaken on the deficiencies the review points out.</w:t>
      </w:r>
    </w:p>
    <w:p>
      <w:r>
        <w:t>Every deficiency is logged: the record identifier, which parameter failed, who will act, the due date, and when it is closed. An immediate correction -- completing a missing signature, filing a missing copy -- is done by the treating team. A preventive action -- re-briefing a department, changing a form, adding a prompt in the electronic health record -- is decided by the review committee.</w:t>
      </w:r>
    </w:p>
    <w:p>
      <w:r>
        <w:t>The «Quality Coordinator» tracks every corrective and preventive action to closure. The same parameter failing again in «two consecutive months» triggers a root-cause analysis and a report to the Medical Superintendent, rather than being logged again as if it were new.</w:t>
      </w:r>
    </w:p>
    <w:p>
      <w:r>
        <w:t>Aggregate findings -- the deficiency rate by parameter -- are reported to this hospital's wider quality programme «quarterly», as an input. This review does not replace the hospital's own clinical-audit system; it feeds it.</w:t>
      </w:r>
    </w:p>
    <w:p>
      <w:pPr>
        <w:pStyle w:val="Heading1"/>
      </w:pPr>
      <w:r>
        <w:t>5. Records</w:t>
      </w:r>
    </w:p>
    <w:p>
      <w:r>
        <w:t>This SOP produces and maintains Records 1-5 (see the IMS.6 Records folder).</w:t>
      </w:r>
    </w:p>
    <w:p>
      <w:pPr>
        <w:pStyle w:val="Heading1"/>
      </w:pPr>
      <w:r>
        <w:t>6. Related SOPs</w:t>
      </w:r>
    </w:p>
    <w:p>
      <w:pPr>
        <w:pStyle w:val="ListParagraph"/>
      </w:pPr>
      <w:r>
        <w:t>Hospital's Complete and Accurate Medical Record SOP (IMS.2)</w:t>
      </w:r>
    </w:p>
    <w:p>
      <w:pPr>
        <w:pStyle w:val="ListParagraph"/>
      </w:pPr>
      <w:r>
        <w:t>Hospital's Medical Record Reflects Continuity of Care SOP (IMS.3)</w:t>
      </w:r>
    </w:p>
    <w:p>
      <w:pPr>
        <w:pStyle w:val="ListParagraph"/>
      </w:pPr>
      <w:r>
        <w:t>Hospital's Patient-Safety Programme and Quality Improvement Programme SOP (PSQ.1)</w:t>
      </w:r>
    </w:p>
    <w:p>
      <w:pPr>
        <w:pStyle w:val="ListParagraph"/>
      </w:pPr>
      <w:r>
        <w:t>Hospital's Clinical Audit and Quality Improvement Programmes SOP (PSQ.3)</w:t>
      </w:r>
    </w:p>
    <w:p>
      <w:pPr>
        <w:pStyle w:val="Heading1"/>
      </w:pPr>
      <w:r>
        <w:t>7. Review</w:t>
      </w:r>
    </w:p>
    <w:p>
      <w:r>
        <w:t>This SOP is reviewed annually, or sooner if a review month is missed and not made up, if a reviewer is found to have reviewed their own record, or if a related policy named above in this chapter is revised.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Review medical records on a fixed, planned schedule — not only before an assessment — IMS.6.a</w:t>
      </w:r>
    </w:p>
    <w:p>
      <w:pPr>
        <w:pStyle w:val="Heading2"/>
      </w:pPr>
      <w:r>
        <w:t>Sample both active and discharged records, drawn by a method that cannot be gamed — IMS.6.b</w:t>
      </w:r>
    </w:p>
    <w:p>
      <w:pPr>
        <w:pStyle w:val="Heading2"/>
      </w:pPr>
      <w:r>
        <w:t>Have named individuals conduct the review — never an unnamed "quality team" — IMS.6.c</w:t>
      </w:r>
    </w:p>
    <w:p>
      <w:pPr>
        <w:pStyle w:val="Heading2"/>
      </w:pPr>
      <w:r>
        <w:t>Review against a fixed, identified list of parameters — not whatever the reviewer happens to notice — IMS.6.d</w:t>
      </w:r>
    </w:p>
    <w:p>
      <w:pPr>
        <w:pStyle w:val="Heading2"/>
      </w:pPr>
      <w:r>
        <w:t>Track every deficiency the review finds through to a real fix — IMS.6.e</w:t>
      </w:r>
    </w:p>
    <w:p>
      <w:r>
        <w:rPr>
          <w:i/>
        </w:rPr>
        <w:t>Boundary with other standards:</w:t>
      </w:r>
    </w:p>
    <w:p>
      <w:pPr>
        <w:pStyle w:val="ListParagraph"/>
      </w:pPr>
      <w:r>
        <w:t>• The wider quality-improvement programme and clinical-audit system are owned by PSQ.1 and PSQ.3; this step owns the medical-record review itself and feeds its aggregate findings into that programme.</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9">
        <w:r>
          <w:rPr>
            <w:color w:val="0563C1"/>
            <w:u w:val="single"/>
          </w:rPr>
          <w:t>NABH SHCO Accreditation Programme page</w:t>
        </w:r>
      </w:hyperlink>
      <w:r>
        <w:t>. Information Management System chapter, standard IMS.6.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