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PRE.2.n — The patient and/or family members are explained about the expected results and complications.</w:t>
      </w:r>
    </w:p>
    <w:p>
      <w:r>
        <w:t>PRE.2 Record 14 — Expected results and complications explanation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patient was actually told what could go wrong, not only that the procedure would help.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surgeon explains the expected recovery timeline and possible complications of the cholecystectomy before consent is taken.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patient prepared only for success is left blindsided if a complication occurs that they were never warned about.</w:t>
            </w:r>
          </w:p>
        </w:tc>
      </w:tr>
    </w:tbl>
    <w:p/>
    <w:p>
      <w:r>
        <w:t>How to fill this in — column by column</w:t>
      </w:r>
    </w:p>
    <w:p>
      <w:r>
        <w:t>Date: Date of explanation.</w:t>
      </w:r>
    </w:p>
    <w:p>
      <w:r>
        <w:t>Patient (Identifier 1) / UID (Identifier 2): The patient.</w:t>
      </w:r>
    </w:p>
    <w:p>
      <w:r>
        <w:t>Expected Results: What was explained.</w:t>
      </w:r>
    </w:p>
    <w:p>
      <w:r>
        <w:t>Complications Covered (Y/N): Confirmed.</w:t>
      </w:r>
    </w:p>
    <w:p>
      <w:r>
        <w:t>Explained By: Clinician.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1728"/>
          </w:tcPr>
          <w:p>
            <w:r>
              <w:t>Complications Covered (Y/N)</w:t>
            </w:r>
          </w:p>
        </w:tc>
        <w:tc>
          <w:tcPr>
            <w:tcW w:type="dxa" w:w="1728"/>
          </w:tcPr>
          <w:p>
            <w:r>
              <w:t>Explained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26-Jun-2026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Arjun Reddy / UID-00972</w:t>
            </w:r>
          </w:p>
        </w:tc>
        <w:tc>
          <w:tcPr>
            <w:tcW w:type="dxa" w:w="1728"/>
            <w:shd w:val="clear" w:color="auto" w:fill="FFF2CC"/>
          </w:tcPr>
          <w:p>
            <w:r>
              <w:t>Full recovery expected in 2 weeks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Varma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