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PSQ.1.g — The quality improvement programme identifies opportunities for improvement based on review at pre-defined intervals.</w:t>
      </w:r>
    </w:p>
    <w:p>
      <w:r>
        <w:t>PSQ.1 Record 08 — QI opportunity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QI opportunities were actually logged with source, priority and owner, and reviewed at each quarterly meeting -- not a list that grows but is never closed.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opportunity identified from a patient feedback trend is logged, prioritised, assigned, and tracked to closure at the next quarterly meeting.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quality improvement log that is only ever added to and never reviewed is not an improvement process -- it is a list nobody acts on.</w:t>
            </w:r>
          </w:p>
        </w:tc>
      </w:tr>
    </w:tbl>
    <w:p/>
    <w:p>
      <w:r>
        <w:t>How to fill this in — column by column</w:t>
      </w:r>
    </w:p>
    <w:p>
      <w:r>
        <w:t>Date Logged: When identified.</w:t>
      </w:r>
    </w:p>
    <w:p>
      <w:r>
        <w:t>Opportunity / Source: What and where from.</w:t>
      </w:r>
    </w:p>
    <w:p>
      <w:r>
        <w:t>Priority: High, medium, low.</w:t>
      </w:r>
    </w:p>
    <w:p>
      <w:r>
        <w:t>Owner: Who is responsible.</w:t>
      </w:r>
    </w:p>
    <w:p>
      <w:r>
        <w:t>Status / Closure Date: Current state.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 Logged</w:t>
            </w:r>
          </w:p>
        </w:tc>
        <w:tc>
          <w:tcPr>
            <w:tcW w:type="dxa" w:w="1728"/>
          </w:tcPr>
          <w:p>
            <w:r>
              <w:t>Opportunity / Source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Status / Closure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25-Apr-2026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Discharge summary delay (feedback trend)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Medium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Nair</w:t>
            </w:r>
          </w:p>
        </w:tc>
        <w:tc>
          <w:tcPr>
            <w:tcW w:type="dxa" w:w="1728"/>
            <w:shd w:val="clear" w:color="auto" w:fill="FFF2CC"/>
          </w:tcPr>
          <w:p>
            <w:r>
              <w:t>Closed — 20-Jun-2026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