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PSQ.4.d — The management uses the feedback obtained from the workforce to improve patient safety and quality improvement programme.</w:t>
      </w:r>
    </w:p>
    <w:p>
      <w:r>
        <w:t>PSQ.4 Record 05 — Workforce feedback collection and action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workforce feedback was actually collected, reviewed by the committee, and acted on with the action communicated back to staff -- not collected and filed without a response.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Suggestion-box feedback about unclear incident-reporting forms leads the committee to revise the form, and the change is announced at the next staff meeting.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suggestion box that is collected but never opened tells staff their input does not actually matter -- and they stop giving it.</w:t>
            </w:r>
          </w:p>
        </w:tc>
      </w:tr>
    </w:tbl>
    <w:p/>
    <w:p>
      <w:r>
        <w:t>How to fill this in — column by column</w:t>
      </w:r>
    </w:p>
    <w:p>
      <w:r>
        <w:t>Date Collected: When.</w:t>
      </w:r>
    </w:p>
    <w:p>
      <w:r>
        <w:t>Feedback Source: Survey, suggestion box, meeting notes.</w:t>
      </w:r>
    </w:p>
    <w:p>
      <w:r>
        <w:t>Feedback Summary: What was said.</w:t>
      </w:r>
    </w:p>
    <w:p>
      <w:r>
        <w:t>Committee Action: What was decided.</w:t>
      </w:r>
    </w:p>
    <w:p>
      <w:r>
        <w:t>Communicated Back to Staff (Y/N, Date):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 Collected</w:t>
            </w:r>
          </w:p>
        </w:tc>
        <w:tc>
          <w:tcPr>
            <w:tcW w:type="dxa" w:w="1728"/>
          </w:tcPr>
          <w:p>
            <w:r>
              <w:t>Feedback Source</w:t>
            </w:r>
          </w:p>
        </w:tc>
        <w:tc>
          <w:tcPr>
            <w:tcW w:type="dxa" w:w="1728"/>
          </w:tcPr>
          <w:p>
            <w:r>
              <w:t>Feedback Summary</w:t>
            </w:r>
          </w:p>
        </w:tc>
        <w:tc>
          <w:tcPr>
            <w:tcW w:type="dxa" w:w="1728"/>
          </w:tcPr>
          <w:p>
            <w:r>
              <w:t>Committee Action</w:t>
            </w:r>
          </w:p>
        </w:tc>
        <w:tc>
          <w:tcPr>
            <w:tcW w:type="dxa" w:w="1728"/>
          </w:tcPr>
          <w:p>
            <w:r>
              <w:t>Communicated Back to Staff (Y/N, Date)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15-Jun-2026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Suggestion box</w:t>
            </w:r>
          </w:p>
        </w:tc>
        <w:tc>
          <w:tcPr>
            <w:tcW w:type="dxa" w:w="1728"/>
            <w:shd w:val="clear" w:color="auto" w:fill="FFF2CC"/>
          </w:tcPr>
          <w:p>
            <w:r>
              <w:t>Incident-reporting form unclear on where to submit</w:t>
            </w:r>
          </w:p>
        </w:tc>
        <w:tc>
          <w:tcPr>
            <w:tcW w:type="dxa" w:w="1728"/>
            <w:shd w:val="clear" w:color="auto" w:fill="FFF2CC"/>
          </w:tcPr>
          <w:p>
            <w:r>
              <w:t>Form revised with clear submission instructions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announced 01-Jul-2026 staff meeting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