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Key Indicators for Structures, Processes and Outcomes</w:t>
      </w:r>
    </w:p>
    <w:p>
      <w:r>
        <w:t>«Hospital Name» — SOP-PSQ.2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SOP-PSQ.2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identifies and monitors key indicators across four domains -- clinical, infection control, managerial and patient safety -- and how that indicator data is actually verified by the quality team and analysed for improvement opportunities, not just collected and filed.</w:t>
            </w:r>
          </w:p>
        </w:tc>
      </w:tr>
    </w:tbl>
    <w:p/>
    <w:tbl>
      <w:tblPr>
        <w:tblStyle w:val="TableGrid"/>
        <w:tblW w:type="auto" w:w="0"/>
        <w:tblLook w:firstColumn="1" w:firstRow="1" w:lastColumn="0" w:lastRow="0" w:noHBand="0" w:noVBand="1" w:val="04A0"/>
      </w:tblPr>
      <w:tblGrid>
        <w:gridCol w:w="8640"/>
      </w:tblGrid>
      <w:tr>
        <w:tc>
          <w:tcPr>
            <w:tcW w:type="dxa" w:w="8640"/>
          </w:tcPr>
          <w:p>
            <w:r>
              <w:t>A clinical indicator is collected every month for a year, and nobody ever looks back at whether it is trending up or down. This SOP is what makes sure data turns into analysis, and analysis turns into an action someone owns.</w:t>
            </w:r>
          </w:p>
        </w:tc>
      </w:tr>
    </w:tbl>
    <w:p/>
    <w:tbl>
      <w:tblPr>
        <w:tblStyle w:val="TableGrid"/>
        <w:tblW w:type="auto" w:w="0"/>
        <w:tblLook w:firstColumn="1" w:firstRow="1" w:lastColumn="0" w:lastRow="0" w:noHBand="0" w:noVBand="1" w:val="04A0"/>
      </w:tblPr>
      <w:tblGrid>
        <w:gridCol w:w="8640"/>
      </w:tblGrid>
      <w:tr>
        <w:tc>
          <w:tcPr>
            <w:tcW w:type="dxa" w:w="8640"/>
          </w:tcPr>
          <w:p>
            <w:r>
              <w:t>We do this because a dashboard nobody reads is not monitoring -- an indicator only earns its place if someone actually checks it against a target and does something when it drifts.</w:t>
            </w:r>
          </w:p>
        </w:tc>
      </w:tr>
    </w:tbl>
    <w:p/>
    <w:p>
      <w:r>
        <w:t>To define how «Hospital Name» identifies and monitors key indicators to oversee clinical, infection-control, managerial and patient-safety structures, processes and outcomes, and how that data is regularly verified by the quality team and analysed to identify improvement opportunities.</w:t>
      </w:r>
    </w:p>
    <w:p>
      <w:pPr>
        <w:pStyle w:val="Heading1"/>
      </w:pPr>
      <w:r>
        <w:t>2. Scope</w:t>
      </w:r>
    </w:p>
    <w:p>
      <w:r>
        <w:t>so every department that generates or uses indicator data knows its indicators are actually reviewed, not just reported into a void.</w:t>
      </w:r>
    </w:p>
    <w:p>
      <w:r>
        <w:t>Applies to all departments at «Hospital Name» that generate or use indicator data: clinical departments, the infection-control function, nursing, administration, the Quality Coordinator and the patient-safety/QI committee. It covers how key indicators across all four domains are chosen, tracked and verified. It does not cover the programmes that act on indicator findings, the clinical audit system, management support, or incident analysis -- each of those is set out in its own separate SOP in this chapter.</w:t>
      </w:r>
    </w:p>
    <w:p>
      <w:pPr>
        <w:pStyle w:val="Heading1"/>
      </w:pPr>
      <w:r>
        <w:t>3. Responsibility</w:t>
      </w:r>
    </w:p>
    <w:p>
      <w:r>
        <w:t>indicator data that nobody is named to verify tends to drift silently wrong -- a named quality team checking it is what keeps the numbers trustworthy enough to act on.</w:t>
      </w:r>
    </w:p>
    <w:p>
      <w:r>
        <w:rPr>
          <w:b/>
        </w:rPr>
        <w:t xml:space="preserve">Medical Superintendent: </w:t>
      </w:r>
      <w:r>
        <w:t>Accountable that key indicators are identified, monitored and used for improvement.</w:t>
      </w:r>
    </w:p>
    <w:p>
      <w:r>
        <w:rPr>
          <w:b/>
        </w:rPr>
        <w:t xml:space="preserve">Quality Coordinator: </w:t>
      </w:r>
      <w:r>
        <w:t>Maintains indicator registers across all four domains; verifies data, performs analysis and presents findings to the committee; tracks identified opportunities to closure through the quality improvement programme.</w:t>
      </w:r>
    </w:p>
    <w:p>
      <w:r>
        <w:rPr>
          <w:b/>
        </w:rPr>
        <w:t xml:space="preserve">Patient-Safety / QI Committee: </w:t>
      </w:r>
      <w:r>
        <w:t>Reviews indicator data at pre-defined intervals and approves improvement actions.</w:t>
      </w:r>
    </w:p>
    <w:p>
      <w:r>
        <w:rPr>
          <w:b/>
        </w:rPr>
        <w:t xml:space="preserve">Department Heads: </w:t>
      </w:r>
      <w:r>
        <w:t>Ensure timely and accurate data collection for indicators assigned to their department.</w:t>
      </w:r>
    </w:p>
    <w:p>
      <w:r>
        <w:rPr>
          <w:b/>
        </w:rPr>
        <w:t xml:space="preserve">Infection-Control Nurse / Designated Person: </w:t>
      </w:r>
      <w:r>
        <w:t>Collects and reports infection-control indicator data.</w:t>
      </w:r>
    </w:p>
    <w:p>
      <w:r>
        <w:rPr>
          <w:b/>
        </w:rPr>
        <w:t xml:space="preserve">Nursing In-Charge: </w:t>
      </w:r>
      <w:r>
        <w:t>Supports collection of clinical and patient-safety indicators at ward level.</w:t>
      </w:r>
    </w:p>
    <w:p>
      <w:pPr>
        <w:pStyle w:val="Heading1"/>
      </w:pPr>
      <w:r>
        <w:t>4. What to do</w:t>
      </w:r>
    </w:p>
    <w:p>
      <w:pPr>
        <w:pStyle w:val="Heading2"/>
      </w:pPr>
      <w:r>
        <w:t>Identify and monitor key clinical indicators</w:t>
      </w:r>
    </w:p>
    <w:p>
      <w:r>
        <w:t>A hospital that cannot point to its own clinical outcome numbers has no way of knowing whether its care is actually getting better, worse, or staying the same.</w:t>
      </w:r>
    </w:p>
    <w:p>
      <w:r>
        <w:t>The organisation identifies and monitors key indicators to oversee the clinical structures, processes and outcomes.</w:t>
      </w:r>
    </w:p>
    <w:p>
      <w:r>
        <w:t>The clinical indicator register names each indicator's numerator, denominator, data source, frequency and target. Department heads collect the data; the Quality Coordinator consolidates and analyses it; the committee reviews it at «each quarterly meeting».</w:t>
      </w:r>
    </w:p>
    <w:p>
      <w:pPr>
        <w:pStyle w:val="Heading2"/>
      </w:pPr>
      <w:r>
        <w:t>Identify and monitor key infection-control indicators</w:t>
      </w:r>
    </w:p>
    <w:p>
      <w:r>
        <w:t>An infection-control programme that is not actually measured by its own indicators cannot tell the difference between a programme that is working and one that only looks like it is.</w:t>
      </w:r>
    </w:p>
    <w:p>
      <w:r>
        <w:t>The organisation identifies and monitors the key indicators to oversee infection control activities.</w:t>
      </w:r>
    </w:p>
    <w:p>
      <w:r>
        <w:t>The infection-control indicator register aligns with the hospital's infection-control programme. The infection-control nurse or designated person collects data; the Quality Coordinator consolidates it; the committee reviews trends and acts on any threshold breach.</w:t>
      </w:r>
    </w:p>
    <w:p>
      <w:pPr>
        <w:pStyle w:val="Heading2"/>
      </w:pPr>
      <w:r>
        <w:t>Identify and monitor key managerial indicators</w:t>
      </w:r>
    </w:p>
    <w:p>
      <w:r>
        <w:t>A hospital that only measures clinical outcomes and never its own management -- turnaround time, complaint volume, staff vacancy -- is blind to the half of its problems that are administrative, not clinical.</w:t>
      </w:r>
    </w:p>
    <w:p>
      <w:r>
        <w:t>The organisation identifies and monitors the key indicators to oversee the managerial structures, processes and outcomes.</w:t>
      </w:r>
    </w:p>
    <w:p>
      <w:r>
        <w:t>The managerial indicator register names each indicator's data source, frequency and responsible person. Department heads and administration collect data; the Quality Coordinator consolidates it; the committee reviews it «quarterly».</w:t>
      </w:r>
    </w:p>
    <w:p>
      <w:pPr>
        <w:pStyle w:val="Heading2"/>
      </w:pPr>
      <w:r>
        <w:t>Identify and monitor key patient-safety indicators</w:t>
      </w:r>
    </w:p>
    <w:p>
      <w:r>
        <w:t>A patient-safety programme that cannot point to its own trend data is relying on impression rather than evidence that safety is actually improving.</w:t>
      </w:r>
    </w:p>
    <w:p>
      <w:r>
        <w:t>The organisation identifies and monitors the key indicators to oversee patient safety activities.</w:t>
      </w:r>
    </w:p>
    <w:p>
      <w:r>
        <w:t>The patient-safety indicator register links directly to the patient-safety programme. The Quality Coordinator reports trends «quarterly»; the patient-safety committee reviews them and triggers a proactive risk review when an indicator trends adversely.</w:t>
      </w:r>
    </w:p>
    <w:p>
      <w:pPr>
        <w:pStyle w:val="Heading2"/>
      </w:pPr>
      <w:r>
        <w:t>Verify data regularly and analyse it for improvement opportunities</w:t>
      </w:r>
    </w:p>
    <w:p>
      <w:r>
        <w:t>An indicator built on data nobody ever checked for errors can point this hospital in exactly the wrong direction -- a wrong number acted on confidently is worse than no number at all.</w:t>
      </w:r>
    </w:p>
    <w:p>
      <w:r>
        <w:t>Data is regularly verified by the quality team and is analysed to identify opportunities for improvement.</w:t>
      </w:r>
    </w:p>
    <w:p>
      <w:r>
        <w:t>The Quality Coordinator or quality team verifies a sample of indicator data «monthly» against source records, documents what was checked and any correction made, and analyses trends to identify opportunities. Identified opportunities are traced into the quality improvement programme's opportunity log for review at the committee's next meeting.</w:t>
      </w:r>
    </w:p>
    <w:p>
      <w:pPr>
        <w:pStyle w:val="Heading1"/>
      </w:pPr>
      <w:r>
        <w:t>5. Records</w:t>
      </w:r>
    </w:p>
    <w:p>
      <w:r>
        <w:t>This SOP produces and maintains Records 1-7 (see the PSQ.2 Records folder).</w:t>
      </w:r>
    </w:p>
    <w:p>
      <w:pPr>
        <w:pStyle w:val="Heading1"/>
      </w:pPr>
      <w:r>
        <w:t>6. Related SOPs</w:t>
      </w:r>
    </w:p>
    <w:p>
      <w:pPr>
        <w:pStyle w:val="ListParagraph"/>
      </w:pPr>
      <w:r>
        <w:t>Hospital's Patient-Safety Programme and Quality Improvement Programme SOP (PSQ.1)</w:t>
      </w:r>
    </w:p>
    <w:p>
      <w:pPr>
        <w:pStyle w:val="ListParagraph"/>
      </w:pPr>
      <w:r>
        <w:t>Hospital's Clinical Audit and Quality Improvement Programmes SOP (PSQ.3)</w:t>
      </w:r>
    </w:p>
    <w:p>
      <w:pPr>
        <w:pStyle w:val="ListParagraph"/>
      </w:pPr>
      <w:r>
        <w:t>Hospital's Incident Collection and Analysis SOP (PSQ.5)</w:t>
      </w:r>
    </w:p>
    <w:p>
      <w:pPr>
        <w:pStyle w:val="ListParagraph"/>
      </w:pPr>
      <w:r>
        <w:t>Hospital's Leadership ownership of organisational risk SOP (ROM.4)</w:t>
      </w:r>
    </w:p>
    <w:p>
      <w:pPr>
        <w:pStyle w:val="Heading1"/>
      </w:pPr>
      <w:r>
        <w:t>7. Review</w:t>
      </w:r>
    </w:p>
    <w:p>
      <w:r>
        <w:t>This SOP is reviewed annually, or sooner if a data verification check finds a sustained error in an indicator register,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Identify and monitor key clinical indicators — PSQ.2.a</w:t>
      </w:r>
    </w:p>
    <w:p>
      <w:pPr>
        <w:pStyle w:val="Heading2"/>
      </w:pPr>
      <w:r>
        <w:t>Identify and monitor key infection-control indicators — PSQ.2.b</w:t>
      </w:r>
    </w:p>
    <w:p>
      <w:pPr>
        <w:pStyle w:val="Heading2"/>
      </w:pPr>
      <w:r>
        <w:t>Identify and monitor key managerial indicators — PSQ.2.c</w:t>
      </w:r>
    </w:p>
    <w:p>
      <w:pPr>
        <w:pStyle w:val="Heading2"/>
      </w:pPr>
      <w:r>
        <w:t>Identify and monitor key patient-safety indicators — PSQ.2.d</w:t>
      </w:r>
    </w:p>
    <w:p>
      <w:r>
        <w:rPr>
          <w:i/>
        </w:rPr>
        <w:t>Boundary with other standards:</w:t>
      </w:r>
    </w:p>
    <w:p>
      <w:pPr>
        <w:pStyle w:val="ListParagraph"/>
      </w:pPr>
      <w:r>
        <w:t>• The patient-safety programme itself and its proactive risk analysis method are owned by PSQ.1; this step is the indicator data that feeds that programme.</w:t>
      </w:r>
    </w:p>
    <w:p>
      <w:pPr>
        <w:pStyle w:val="Heading2"/>
      </w:pPr>
      <w:r>
        <w:t>Verify data regularly and analyse it for improvement opportunities — PSQ.2.e</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Patient Safety and Quality Improvement chapter, standard PSQ.2.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