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Incident Collection and Analysis for Continual Quality Improvement</w:t>
      </w:r>
    </w:p>
    <w:p>
      <w:r>
        <w:t>«Hospital Name» — SOP-PSQ.5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SOP-PSQ.5</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runs an incident management system that actually captures every incident, identifies sentinel events through a mechanism every clinical staff member knows, analyses incidents through root-cause analysis or trend analysis depending on severity, turns that analysis into corrective and preventive action, and informs the patient, family and any regulator who needs to know -- so the patient and family are never the last to find out.</w:t>
            </w:r>
          </w:p>
        </w:tc>
      </w:tr>
    </w:tbl>
    <w:p/>
    <w:tbl>
      <w:tblPr>
        <w:tblStyle w:val="TableGrid"/>
        <w:tblW w:type="auto" w:w="0"/>
        <w:tblLook w:firstColumn="1" w:firstRow="1" w:lastColumn="0" w:lastRow="0" w:noHBand="0" w:noVBand="1" w:val="04A0"/>
      </w:tblPr>
      <w:tblGrid>
        <w:gridCol w:w="8640"/>
      </w:tblGrid>
      <w:tr>
        <w:tc>
          <w:tcPr>
            <w:tcW w:type="dxa" w:w="8640"/>
          </w:tcPr>
          <w:p>
            <w:r>
              <w:t>A serious adverse event happens, and the patient's family finds out what actually went wrong only by piecing it together themselves weeks later. This SOP is what makes sure that never happens -- the patient and family are informed through a defined process, not left to guess.</w:t>
            </w:r>
          </w:p>
        </w:tc>
      </w:tr>
    </w:tbl>
    <w:p/>
    <w:tbl>
      <w:tblPr>
        <w:tblStyle w:val="TableGrid"/>
        <w:tblW w:type="auto" w:w="0"/>
        <w:tblLook w:firstColumn="1" w:firstRow="1" w:lastColumn="0" w:lastRow="0" w:noHBand="0" w:noVBand="1" w:val="04A0"/>
      </w:tblPr>
      <w:tblGrid>
        <w:gridCol w:w="8640"/>
      </w:tblGrid>
      <w:tr>
        <w:tc>
          <w:tcPr>
            <w:tcW w:type="dxa" w:w="8640"/>
          </w:tcPr>
          <w:p>
            <w:r>
              <w:t>We do this because an incident that is handled informally, with no documentation and no analysis, teaches this hospital nothing -- and an analysis that produces no corrective action is finished paperwork, not an improvement.</w:t>
            </w:r>
          </w:p>
        </w:tc>
      </w:tr>
    </w:tbl>
    <w:p/>
    <w:p>
      <w:r>
        <w:t>To define how «Hospital Name» implements an incident management system, identifies sentinel events, analyses incidents, takes corrective and preventive action, and informs stakeholders in case of a near-miss, adverse event or sentinel event.</w:t>
      </w:r>
    </w:p>
    <w:p>
      <w:pPr>
        <w:pStyle w:val="Heading1"/>
      </w:pPr>
      <w:r>
        <w:t>2. Scope</w:t>
      </w:r>
    </w:p>
    <w:p>
      <w:r>
        <w:t>so every member of staff who may witness or be involved in an incident knows how and when to report it, not just the quality team.</w:t>
      </w:r>
    </w:p>
    <w:p>
      <w:r>
        <w:t>Applies to all staff at «Hospital Name» who may witness, be involved in, or need to report an incident, near-miss or sentinel event: treating clinicians, nursing staff, department heads, the Quality Coordinator, the patient-safety committee and the Medical Superintendent. It covers how incidents are collected, analysed and acted on. It does not cover patient complaints and feedback, medication-specific incident analysis, or the patient-safety and QI programmes as a whole -- each of those has its own separate policy at this hospital, named in the Related SOPs section below.</w:t>
      </w:r>
    </w:p>
    <w:p>
      <w:pPr>
        <w:pStyle w:val="Heading1"/>
      </w:pPr>
      <w:r>
        <w:t>3. Responsibility</w:t>
      </w:r>
    </w:p>
    <w:p>
      <w:r>
        <w:t>an incident system where reporting is "everyone's job" in the abstract tends to produce silence -- a named same-shift reporting duty and a named Quality Coordinator holding the register are what actually get incidents captured.</w:t>
      </w:r>
    </w:p>
    <w:p>
      <w:r>
        <w:rPr>
          <w:b/>
        </w:rPr>
        <w:t xml:space="preserve">Medical Superintendent (Head of the Institution): </w:t>
      </w:r>
      <w:r>
        <w:t>Receives immediate notification of sentinel events and serious adverse events; decides whether a procedure halt continues beyond the initial stop; ensures regulatory reporting where required.</w:t>
      </w:r>
    </w:p>
    <w:p>
      <w:r>
        <w:rPr>
          <w:b/>
        </w:rPr>
        <w:t xml:space="preserve">Quality Coordinator: </w:t>
      </w:r>
      <w:r>
        <w:t>Maintains the incident management system and incident register; classifies incidents, initiates investigation and facilitates RCA; tracks CAPA to completion and reports to the patient-safety committee.</w:t>
      </w:r>
    </w:p>
    <w:p>
      <w:r>
        <w:rPr>
          <w:b/>
        </w:rPr>
        <w:t xml:space="preserve">Treating Clinicians: </w:t>
      </w:r>
      <w:r>
        <w:t>Report incidents within the same shift; participate in root-cause analysis for events in their practice area; inform the patient and family about adverse events and sentinel events.</w:t>
      </w:r>
    </w:p>
    <w:p>
      <w:r>
        <w:rPr>
          <w:b/>
        </w:rPr>
        <w:t xml:space="preserve">Department Heads: </w:t>
      </w:r>
      <w:r>
        <w:t>Support investigation and implement department-level CAPA; ensure staff know how to report and recognise sentinel events.</w:t>
      </w:r>
    </w:p>
    <w:p>
      <w:r>
        <w:rPr>
          <w:b/>
        </w:rPr>
        <w:t xml:space="preserve">Nursing Staff: </w:t>
      </w:r>
      <w:r>
        <w:t>Report incidents and near-misses within the same shift; preserve the scene and quarantine devices under stop-work.</w:t>
      </w:r>
    </w:p>
    <w:p>
      <w:r>
        <w:rPr>
          <w:b/>
        </w:rPr>
        <w:t xml:space="preserve">Patient-Safety Committee: </w:t>
      </w:r>
      <w:r>
        <w:t>Reviews incident trends, RCA reports and CAPA status.</w:t>
      </w:r>
    </w:p>
    <w:p>
      <w:pPr>
        <w:pStyle w:val="Heading1"/>
      </w:pPr>
      <w:r>
        <w:t>4. What to do</w:t>
      </w:r>
    </w:p>
    <w:p>
      <w:pPr>
        <w:pStyle w:val="Heading2"/>
      </w:pPr>
      <w:r>
        <w:t>Implement an incident management system</w:t>
      </w:r>
    </w:p>
    <w:p>
      <w:r>
        <w:t>An incident that is handled informally -- a quiet word in the corridor, never written down -- teaches this hospital nothing and leaves no trail for the next person who hits the same problem.</w:t>
      </w:r>
    </w:p>
    <w:p>
      <w:r>
        <w:t>The organisation implements an incident management system.</w:t>
      </w:r>
    </w:p>
    <w:p>
      <w:r>
        <w:t>Staff who witness or are involved in an incident report it to the Quality Coordinator and the treating clinician within «the same shift», using the defined incident form. The Quality Coordinator maintains the incident register and acknowledges and classifies each report within «24 hours».</w:t>
      </w:r>
    </w:p>
    <w:p>
      <w:pPr>
        <w:pStyle w:val="Heading2"/>
      </w:pPr>
      <w:r>
        <w:t>Have a mechanism to identify sentinel events</w:t>
      </w:r>
    </w:p>
    <w:p>
      <w:r>
        <w:t>A sentinel event that is treated as just another incident, with no one trained to recognise it as sentinel, delays the immediate response that a sentinel event specifically requires.</w:t>
      </w:r>
    </w:p>
    <w:p>
      <w:r>
        <w:t>The organisation has a mechanism to identify sentinel events.</w:t>
      </w:r>
    </w:p>
    <w:p>
      <w:r>
        <w:t>A sentinel event is an unexpected occurrence involving death, or serious physical or psychological injury, or the risk of either -- not an outcome connected to the natural course of the patient's own illness. This hospital treats the following five categories as always sentinel, whatever department they occur in:</w:t>
      </w:r>
    </w:p>
    <w:p>
      <w:r>
        <w:t>1. Unexpected death unrelated to the natural course of the patient's illness -- a patient dies and the death cannot be explained by the condition they were already being treated for.</w:t>
      </w:r>
    </w:p>
    <w:p>
      <w:r>
        <w:t>2. Major permanent loss of function not present on admission -- a patient leaves with a serious, lasting disability they did not have when they arrived, caused by something that happened during their care.</w:t>
      </w:r>
    </w:p>
    <w:p>
      <w:r>
        <w:t>3. Surgery performed on the wrong patient, the wrong body part, or the wrong side of the body -- including a correct procedure started on the wrong person, or the right procedure done on the wrong site.</w:t>
      </w:r>
    </w:p>
    <w:p>
      <w:r>
        <w:t>4. An instrument, sponge, or other surgical item left inside a patient after a procedure and only discovered later.</w:t>
      </w:r>
    </w:p>
    <w:p>
      <w:r>
        <w:t>5. An infant abducted from this hospital, or discharged to the wrong family by mistake.</w:t>
      </w:r>
    </w:p>
    <w:p>
      <w:r>
        <w:t>All clinical staff are trained to recognise these five categories at induction and «annually», not only the Quality Coordinator. When a potential sentinel event is identified, it is reported immediately to the Quality Coordinator and the Medical Superintendent -- the same shift, not at the next convenient moment -- flagged as sentinel in the incident register, and escalated straight to root-cause analysis.</w:t>
      </w:r>
    </w:p>
    <w:p>
      <w:pPr>
        <w:pStyle w:val="Heading2"/>
      </w:pPr>
      <w:r>
        <w:t>Have an established process for analysis of incidents</w:t>
      </w:r>
    </w:p>
    <w:p>
      <w:r>
        <w:t>Treating a sentinel event and a minor near-miss with the same light-touch review misses the depth a serious event actually needs, while treating every minor near-miss with a full investigation would bury the system in paperwork and slow down the events that matter most.</w:t>
      </w:r>
    </w:p>
    <w:p>
      <w:r>
        <w:t>The organisation has an established process for analysis of incidents. Which method applies is decided by severity, not by how busy the department is that week:</w:t>
      </w:r>
    </w:p>
    <w:p>
      <w:r>
        <w:t>A sentinel event or serious adverse event receives a root-cause analysis (RCA) by a multi-disciplinary team, completed within «72 hours» of the event. The team uses a recognised RCA technique -- repeatedly asking "why" until the underlying system cause is reached (the five-whys method), or a fishbone (Ishikawa) diagram to sort contributing factors into categories such as people, process, equipment and environment, or a timeline reconstruction of exactly what happened and when. The resulting report names the event, the timeline, the contributing factors, the root cause identified, and the corrective and preventive actions recommended.</w:t>
      </w:r>
    </w:p>
    <w:p>
      <w:r>
        <w:t>A moderate incident receives a structured investigation by the department head and the Quality Coordinator, completed within «one week», using the same timeline and contributing-factors approach at a lighter depth.</w:t>
      </w:r>
    </w:p>
    <w:p>
      <w:r>
        <w:t>Near-misses and minor incidents are not investigated one by one. Instead, the Quality Coordinator reviews them together as an aggregate trend analysis every «month», looking for a repeated pattern -- the same location, the same shift, the same type of error -- and reports the pattern to the patient-safety committee.</w:t>
      </w:r>
    </w:p>
    <w:p>
      <w:pPr>
        <w:pStyle w:val="Heading2"/>
      </w:pPr>
      <w:r>
        <w:t>Take corrective and preventive action based on the analysis</w:t>
      </w:r>
    </w:p>
    <w:p>
      <w:r>
        <w:t>An RCA report that names a root cause and recommends nothing is a document, not an improvement -- the whole point of the analysis is the action that follows it.</w:t>
      </w:r>
    </w:p>
    <w:p>
      <w:r>
        <w:t>Corrective and preventive actions are taken based on the findings of such analysis.</w:t>
      </w:r>
    </w:p>
    <w:p>
      <w:r>
        <w:t>Each analysis produces a CAPA action plan with a responsible person, target date and expected outcome. The Quality Coordinator tracks it to completion and verifies effectiveness; the committee reviews CAPA status «quarterly».</w:t>
      </w:r>
    </w:p>
    <w:p>
      <w:pPr>
        <w:pStyle w:val="Heading2"/>
      </w:pPr>
      <w:r>
        <w:t>Inform stakeholders in case of a near-miss, adverse event or sentinel event</w:t>
      </w:r>
    </w:p>
    <w:p>
      <w:r>
        <w:t>A patient or family who learns what happened only by piecing it together themselves, weeks later, has been failed twice -- once by the event, and once by this hospital's silence about it.</w:t>
      </w:r>
    </w:p>
    <w:p>
      <w:r>
        <w:t>The organisation has a process for informing various stakeholders in case of a near miss / adverse event / sentinel event.</w:t>
      </w:r>
    </w:p>
    <w:p>
      <w:r>
        <w:t>The treating clinician informs the patient and family about an adverse event or sentinel event, documenting the date, clinician and content communicated. The Medical Superintendent ensures regulatory reporting where required by law. A near-miss with no patient harm is communicated internally to the committee, not necessarily to the patient.</w:t>
      </w:r>
    </w:p>
    <w:p>
      <w:pPr>
        <w:pStyle w:val="Heading2"/>
      </w:pPr>
      <w:r>
        <w:t>Know when to stop — and what happens next</w:t>
      </w:r>
    </w:p>
    <w:p>
      <w:r>
        <w:t>Continuing a procedure or process after a sentinel event has just occurred in it, on the assumption that the investigation can happen later, risks the same mechanism causing harm again before anyone has looked at what went wrong.</w:t>
      </w:r>
    </w:p>
    <w:p>
      <w:r>
        <w:t>Any staff member who identifies a sentinel event stops the procedure or process in which it occurred, where continuing could cause further harm, and preserves the scene -- the equipment, devices, and physical setting -- without cleaning, discarding or returning anything to use.</w:t>
      </w:r>
    </w:p>
    <w:p>
      <w:r>
        <w:t>The event is reported to the Quality Coordinator and the Medical Superintendent immediately, not at the end of the shift. No approval is needed to stop and preserve the scene.</w:t>
      </w:r>
    </w:p>
    <w:p>
      <w:r>
        <w:t>The Medical Superintendent decides whether the halt continues beyond the immediate stop, and the stop-work invocation is recorded in the incident register. Reporting honestly is protected -- punitive action for good-faith reporting is prohibited under this hospital's culture-of-safety commitment.</w:t>
      </w:r>
    </w:p>
    <w:p>
      <w:pPr>
        <w:pStyle w:val="Heading1"/>
      </w:pPr>
      <w:r>
        <w:t>5. Records</w:t>
      </w:r>
    </w:p>
    <w:p>
      <w:r>
        <w:t>This SOP produces and maintains Records 1-7 (see the PSQ.5 Records folder).</w:t>
      </w:r>
    </w:p>
    <w:p>
      <w:pPr>
        <w:pStyle w:val="Heading1"/>
      </w:pPr>
      <w:r>
        <w:t>6. Related SOPs</w:t>
      </w:r>
    </w:p>
    <w:p>
      <w:pPr>
        <w:pStyle w:val="ListParagraph"/>
      </w:pPr>
      <w:r>
        <w:t>Hospital's Patient-Safety Programme and Quality Improvement Programme SOP (PSQ.1)</w:t>
      </w:r>
    </w:p>
    <w:p>
      <w:pPr>
        <w:pStyle w:val="ListParagraph"/>
      </w:pPr>
      <w:r>
        <w:t>Hospital's Key Indicators SOP (PSQ.2)</w:t>
      </w:r>
    </w:p>
    <w:p>
      <w:pPr>
        <w:pStyle w:val="ListParagraph"/>
      </w:pPr>
      <w:r>
        <w:t>Hospital's Management Support for Patient Safety and Quality Improvement SOP (PSQ.4)</w:t>
      </w:r>
    </w:p>
    <w:p>
      <w:pPr>
        <w:pStyle w:val="ListParagraph"/>
      </w:pPr>
      <w:r>
        <w:t>Hospital's Patient Feedback and Complaint Redressal SOP (PRE.6)</w:t>
      </w:r>
    </w:p>
    <w:p>
      <w:pPr>
        <w:pStyle w:val="ListParagraph"/>
      </w:pPr>
      <w:r>
        <w:t>Hospital's Monitoring SOP (MOM.7)</w:t>
      </w:r>
    </w:p>
    <w:p>
      <w:pPr>
        <w:pStyle w:val="ListParagraph"/>
      </w:pPr>
      <w:r>
        <w:t>Hospital's Leadership ownership of organisational risk SOP (ROM.4)</w:t>
      </w:r>
    </w:p>
    <w:p>
      <w:pPr>
        <w:pStyle w:val="Heading1"/>
      </w:pPr>
      <w:r>
        <w:t>7. Review</w:t>
      </w:r>
    </w:p>
    <w:p>
      <w:r>
        <w:t>This SOP is reviewed annually, or sooner if a sentinel event is found to have been treated as a routine incident, a CAPA is found untracked past its target date, or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Implement an incident management system — PSQ.5.a</w:t>
      </w:r>
    </w:p>
    <w:p>
      <w:pPr>
        <w:pStyle w:val="Heading2"/>
      </w:pPr>
      <w:r>
        <w:t>Have a mechanism to identify sentinel events — PSQ.5.b</w:t>
      </w:r>
    </w:p>
    <w:p>
      <w:r>
        <w:rPr>
          <w:i/>
        </w:rPr>
        <w:t>Verified source(s):</w:t>
      </w:r>
    </w:p>
    <w:p>
      <w:pPr>
        <w:pStyle w:val="ListParagraph"/>
      </w:pPr>
      <w:r>
        <w:t xml:space="preserve">• </w:t>
      </w:r>
      <w:r>
        <w:t xml:space="preserve">The Joint Commission. (n.d.). </w:t>
      </w:r>
      <w:hyperlink r:id="rId9">
        <w:r>
          <w:rPr>
            <w:color w:val="0563C1"/>
            <w:u w:val="single"/>
          </w:rPr>
          <w:t>Sentinel event</w:t>
        </w:r>
      </w:hyperlink>
      <w:r>
        <w:t>. Oakbrook Terrace, IL: The Joint Commission -- defines a sentinel event as a patient safety event that reaches a patient and results in death, permanent harm, or severe temporary harm; the globally cited framework this hospital's own always-sentinel event list is built on. Consulted as general background on the sentinel-event concept, not as a document this hospital is accredited against.</w:t>
      </w:r>
    </w:p>
    <w:p>
      <w:pPr>
        <w:pStyle w:val="Heading2"/>
      </w:pPr>
      <w:r>
        <w:t>Have an established process for analysis of incidents — PSQ.5.c</w:t>
      </w:r>
    </w:p>
    <w:p>
      <w:r>
        <w:rPr>
          <w:i/>
        </w:rPr>
        <w:t>Verified source(s):</w:t>
      </w:r>
    </w:p>
    <w:p>
      <w:pPr>
        <w:pStyle w:val="ListParagraph"/>
      </w:pPr>
      <w:r>
        <w:t xml:space="preserve">• </w:t>
      </w:r>
      <w:r>
        <w:t xml:space="preserve">World Health Organization. (2021, February 23). </w:t>
      </w:r>
      <w:hyperlink r:id="rId10">
        <w:r>
          <w:rPr>
            <w:color w:val="0563C1"/>
            <w:u w:val="single"/>
          </w:rPr>
          <w:t>Multi-professional patient safety curriculum guide -- Topic 5: Learning from errors to prevent harm</w:t>
        </w:r>
      </w:hyperlink>
      <w:r>
        <w:t>, Course 05a: Root cause analysis. Geneva: WHO -- the root-cause-analysis teaching material this hospital's RCA method (five-whys, fishbone diagram, timeline analysis) is grounded in.</w:t>
      </w:r>
    </w:p>
    <w:p>
      <w:pPr>
        <w:pStyle w:val="Heading2"/>
      </w:pPr>
      <w:r>
        <w:t>Take corrective and preventive action based on the analysis — PSQ.5.d</w:t>
      </w:r>
    </w:p>
    <w:p>
      <w:pPr>
        <w:pStyle w:val="Heading2"/>
      </w:pPr>
      <w:r>
        <w:t>Inform stakeholders in case of a near-miss, adverse event or sentinel event — PSQ.5.e</w:t>
      </w:r>
    </w:p>
    <w:p>
      <w:pPr>
        <w:pStyle w:val="Heading2"/>
      </w:pPr>
      <w:r>
        <w:t>Know when to stop — and what happens next — PSQ.5</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Patient Safety and Quality Improvement chapter, standard PSQ.5.</w:t>
      </w:r>
    </w:p>
    <w:p>
      <w:pPr>
        <w:pStyle w:val="ListParagraph"/>
      </w:pPr>
      <w:r>
        <w:t xml:space="preserve">• </w:t>
      </w:r>
      <w:r>
        <w:t xml:space="preserve">The Joint Commission. (n.d.). </w:t>
      </w:r>
      <w:hyperlink r:id="rId9">
        <w:r>
          <w:rPr>
            <w:color w:val="0563C1"/>
            <w:u w:val="single"/>
          </w:rPr>
          <w:t>Sentinel event</w:t>
        </w:r>
      </w:hyperlink>
      <w:r>
        <w:t>. Oakbrook Terrace, IL: The Joint Commission -- defines a sentinel event as a patient safety event that reaches a patient and results in death, permanent harm, or severe temporary harm; the globally cited framework this hospital's own always-sentinel event list is built on. Consulted as general background on the sentinel-event concept, not as a document this hospital is accredited against.</w:t>
      </w:r>
    </w:p>
    <w:p>
      <w:pPr>
        <w:pStyle w:val="ListParagraph"/>
      </w:pPr>
      <w:r>
        <w:t xml:space="preserve">• </w:t>
      </w:r>
      <w:r>
        <w:t xml:space="preserve">World Health Organization. (2021, February 23). </w:t>
      </w:r>
      <w:hyperlink r:id="rId10">
        <w:r>
          <w:rPr>
            <w:color w:val="0563C1"/>
            <w:u w:val="single"/>
          </w:rPr>
          <w:t>Multi-professional patient safety curriculum guide -- Topic 5: Learning from errors to prevent harm</w:t>
        </w:r>
      </w:hyperlink>
      <w:r>
        <w:t>, Course 05a: Root cause analysis. Geneva: WHO -- the root-cause-analysis teaching material this hospital's RCA method (five-whys, fishbone diagram, timeline analysis) is grounded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intcommission.org/resources/sentinel-event/" TargetMode="External"/><Relationship Id="rId10" Type="http://schemas.openxmlformats.org/officeDocument/2006/relationships/hyperlink" Target="https://www.who.int/teams/integrated-health-services/quality-of-care-and-patient-safety/patient-safety-guidance-and-tools/education-and-training/multi-professional-curriculum-guide" TargetMode="External"/><Relationship Id="rId11"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