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MOM.10.c — Patient/family counselling and consent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MOM.10 Record 3 — Implant Counselling &amp; Consent Record</w:t>
      </w:r>
    </w:p>
    <w:p>
      <w:pPr>
        <w:spacing w:after="150"/>
      </w:pPr>
      <w:r>
        <w:rPr>
          <w:i/>
          <w:iCs/>
          <w:color w:val="555555"/>
        </w:rPr>
        <w:t xml:space="preserve">Documents patient/family counselling on precautions, recorded in the informed consent for each device.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160"/>
        <w:gridCol w:w="2160"/>
        <w:gridCol w:w="1680"/>
        <w:gridCol w:w="180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Implant/Device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Counselled On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Consent Documented (Y/N)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Counselled By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IP-2026-0480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Hip prosthesis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MRI restrictions, activity precautions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Ortho + Nurse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18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2026-09-20T03:18:01.718Z</dcterms:created>
  <dcterms:modified xsi:type="dcterms:W3CDTF">2026-09-20T03:18:01.718Z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