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MOM.2.d — Prescription adherence monitoring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5 — Formulary Adherence Monitoring Log</w:t>
      </w:r>
    </w:p>
    <w:p>
      <w:pPr>
        <w:spacing w:after="150"/>
      </w:pPr>
      <w:r>
        <w:rPr>
          <w:i/>
          <w:iCs/>
          <w:color w:val="555555"/>
        </w:rPr>
        <w:t xml:space="preserve">Tracks prescription adherence to the formulary, and rejections/local purchases.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20"/>
        <w:gridCol w:w="1560"/>
        <w:gridCol w:w="168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Month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Total Prescriptions Reviewed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Non-Formulary Count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Rejections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Local Purchases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 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420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9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2026-09-20T03:14:26.880Z</dcterms:created>
  <dcterms:modified xsi:type="dcterms:W3CDTF">2026-09-20T03:14:26.880Z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